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0"/>
        <w:tblW w:w="10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07"/>
      </w:tblGrid>
      <w:tr w:rsidR="003E598C" w14:paraId="1E158400" w14:textId="77777777" w:rsidTr="00AD0813">
        <w:trPr>
          <w:trHeight w:val="143"/>
        </w:trPr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8A39" w14:textId="77777777" w:rsidR="003E598C" w:rsidRDefault="003E598C" w:rsidP="00AD0813"/>
        </w:tc>
      </w:tr>
      <w:tr w:rsidR="003E598C" w14:paraId="522A7C83" w14:textId="77777777" w:rsidTr="00AD0813">
        <w:trPr>
          <w:trHeight w:val="143"/>
        </w:trPr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BEEE" w14:textId="77777777" w:rsidR="003E598C" w:rsidRDefault="003E598C" w:rsidP="00AD0813"/>
        </w:tc>
      </w:tr>
      <w:tr w:rsidR="003E598C" w14:paraId="373966AB" w14:textId="77777777" w:rsidTr="00AD0813">
        <w:trPr>
          <w:trHeight w:val="3282"/>
        </w:trPr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9571" w14:textId="77777777" w:rsidR="003E598C" w:rsidRDefault="003E598C" w:rsidP="00AD0813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</w:rPr>
            </w:pPr>
          </w:p>
          <w:p w14:paraId="67AB71CB" w14:textId="678F59FF" w:rsidR="003E598C" w:rsidRDefault="00F0716B" w:rsidP="00AD0813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A"/>
                <w:rFonts w:ascii="Times New Roman" w:hAnsi="Times New Roman"/>
                <w:noProof/>
              </w:rPr>
              <w:drawing>
                <wp:inline distT="0" distB="0" distL="0" distR="0" wp14:anchorId="3EC6A4DB" wp14:editId="7DF038B5">
                  <wp:extent cx="1282700" cy="1193800"/>
                  <wp:effectExtent l="0" t="0" r="0" b="0"/>
                  <wp:docPr id="1073741825" name="officeArt object" descr="GOC-logo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 descr="GOC-logo copy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71" cy="120503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80141">
              <w:rPr>
                <w:rStyle w:val="NoneA"/>
                <w:lang w:val="de-DE"/>
              </w:rPr>
              <w:t xml:space="preserve">       </w:t>
            </w:r>
            <w:r w:rsidR="009D29B4">
              <w:rPr>
                <w:rStyle w:val="NoneA"/>
                <w:lang w:val="de-DE"/>
              </w:rPr>
              <w:t xml:space="preserve">          </w:t>
            </w:r>
            <w:r w:rsidR="00F80141">
              <w:rPr>
                <w:rStyle w:val="NoneA"/>
                <w:lang w:val="de-DE"/>
              </w:rPr>
              <w:t xml:space="preserve">    </w:t>
            </w:r>
            <w:r>
              <w:rPr>
                <w:rStyle w:val="NoneA"/>
                <w:lang w:val="de-DE"/>
              </w:rPr>
              <w:t xml:space="preserve">   </w:t>
            </w:r>
            <w:r w:rsidR="00FA2BAF">
              <w:rPr>
                <w:noProof/>
              </w:rPr>
              <w:t xml:space="preserve"> </w:t>
            </w:r>
            <w:r w:rsidR="001E0BB3">
              <w:rPr>
                <w:noProof/>
              </w:rPr>
              <w:drawing>
                <wp:inline distT="0" distB="0" distL="0" distR="0" wp14:anchorId="5688CEE6" wp14:editId="426E79A9">
                  <wp:extent cx="3834220" cy="3111500"/>
                  <wp:effectExtent l="0" t="0" r="1270" b="0"/>
                  <wp:docPr id="798874687" name="Picture 1" descr="A painting of a person in a black rob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74687" name="Picture 1" descr="A painting of a person in a black robe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255" cy="312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98C" w14:paraId="016FFD59" w14:textId="77777777" w:rsidTr="00AD0813">
        <w:trPr>
          <w:trHeight w:val="269"/>
        </w:trPr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951E" w14:textId="4F616551" w:rsidR="00B75C04" w:rsidRDefault="004F568C" w:rsidP="00AD0813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rFonts w:ascii="Arial Narrow" w:hAnsi="Arial Narrow"/>
                <w:sz w:val="20"/>
                <w:szCs w:val="20"/>
                <w:lang w:val="en-CA"/>
              </w:rPr>
            </w:pPr>
            <w:r w:rsidRPr="00B87AD0">
              <w:rPr>
                <w:rStyle w:val="NoneA"/>
                <w:rFonts w:ascii="Arial Narrow" w:hAnsi="Arial Narrow"/>
                <w:b/>
                <w:bCs/>
                <w:lang w:val="en-CA"/>
              </w:rPr>
              <w:t xml:space="preserve">                                                                                  </w:t>
            </w:r>
            <w:r w:rsidR="00AD0813" w:rsidRPr="00B87AD0">
              <w:rPr>
                <w:rStyle w:val="NoneA"/>
                <w:rFonts w:ascii="Arial Narrow" w:hAnsi="Arial Narrow"/>
                <w:b/>
                <w:bCs/>
                <w:lang w:val="en-CA"/>
              </w:rPr>
              <w:t xml:space="preserve">  </w:t>
            </w:r>
            <w:r w:rsidR="00B87AD0" w:rsidRPr="00B87AD0">
              <w:rPr>
                <w:rStyle w:val="NoneA"/>
                <w:rFonts w:ascii="Arial Narrow" w:hAnsi="Arial Narrow"/>
                <w:lang w:val="en-CA"/>
              </w:rPr>
              <w:t xml:space="preserve">  </w:t>
            </w:r>
            <w:r w:rsidR="00AD0813" w:rsidRPr="00B87AD0">
              <w:rPr>
                <w:rStyle w:val="NoneA"/>
                <w:rFonts w:ascii="Arial Narrow" w:hAnsi="Arial Narrow"/>
                <w:lang w:val="en-CA"/>
              </w:rPr>
              <w:t xml:space="preserve">            </w:t>
            </w:r>
            <w:r w:rsidR="000B73FA" w:rsidRPr="00B87AD0">
              <w:rPr>
                <w:rStyle w:val="NoneA"/>
                <w:rFonts w:ascii="Arial Narrow" w:hAnsi="Arial Narrow"/>
                <w:lang w:val="en-CA"/>
              </w:rPr>
              <w:t xml:space="preserve">  </w:t>
            </w:r>
            <w:r w:rsidR="00B87AD0">
              <w:rPr>
                <w:rStyle w:val="NoneA"/>
                <w:rFonts w:ascii="Arial Narrow" w:hAnsi="Arial Narrow"/>
                <w:lang w:val="en-CA"/>
              </w:rPr>
              <w:t xml:space="preserve"> </w:t>
            </w:r>
            <w:r w:rsidR="00B75C04">
              <w:rPr>
                <w:rStyle w:val="NoneA"/>
                <w:rFonts w:ascii="Arial Narrow" w:hAnsi="Arial Narrow"/>
                <w:lang w:val="en-CA"/>
              </w:rPr>
              <w:t xml:space="preserve">                </w:t>
            </w:r>
            <w:r w:rsidR="00B87AD0">
              <w:rPr>
                <w:rStyle w:val="NoneA"/>
                <w:rFonts w:ascii="Arial Narrow" w:hAnsi="Arial Narrow"/>
                <w:lang w:val="en-CA"/>
              </w:rPr>
              <w:t xml:space="preserve"> </w:t>
            </w:r>
          </w:p>
          <w:p w14:paraId="4BC7E1EA" w14:textId="3D8E25FD" w:rsidR="001E0BB3" w:rsidRPr="001E0BB3" w:rsidRDefault="00B87AD0" w:rsidP="001E0BB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E0BB3">
              <w:rPr>
                <w:rStyle w:val="NoneA"/>
                <w:rFonts w:ascii="Arial Narrow" w:hAnsi="Arial Narrow"/>
                <w:sz w:val="20"/>
                <w:szCs w:val="20"/>
                <w:lang w:val="en-CA"/>
              </w:rPr>
              <w:t xml:space="preserve">            </w:t>
            </w:r>
            <w:r w:rsidR="00B75C04" w:rsidRPr="001E0BB3">
              <w:rPr>
                <w:rStyle w:val="NoneA"/>
                <w:rFonts w:ascii="Arial Narrow" w:hAnsi="Arial Narrow"/>
                <w:sz w:val="20"/>
                <w:szCs w:val="20"/>
                <w:lang w:val="en-CA"/>
              </w:rPr>
              <w:t xml:space="preserve">                                                                </w:t>
            </w:r>
            <w:r w:rsidR="001E0BB3">
              <w:rPr>
                <w:rStyle w:val="NoneA"/>
                <w:rFonts w:ascii="Arial Narrow" w:hAnsi="Arial Narrow"/>
                <w:sz w:val="20"/>
                <w:szCs w:val="20"/>
                <w:lang w:val="en-CA"/>
              </w:rPr>
              <w:t xml:space="preserve">                               </w:t>
            </w:r>
            <w:r w:rsidR="00B75C04" w:rsidRPr="001E0BB3">
              <w:rPr>
                <w:rStyle w:val="NoneA"/>
                <w:rFonts w:ascii="Arial Narrow" w:hAnsi="Arial Narrow"/>
                <w:sz w:val="20"/>
                <w:szCs w:val="20"/>
                <w:lang w:val="en-CA"/>
              </w:rPr>
              <w:t xml:space="preserve">                </w:t>
            </w:r>
            <w:r w:rsidR="001E0BB3" w:rsidRPr="001E0BB3">
              <w:rPr>
                <w:rFonts w:ascii="Arial" w:hAnsi="Arial" w:cs="Arial"/>
                <w:color w:val="222222"/>
                <w:sz w:val="20"/>
                <w:szCs w:val="20"/>
              </w:rPr>
              <w:t>A Quorum of Sorrows by Reid McLachlan</w:t>
            </w:r>
          </w:p>
          <w:p w14:paraId="608B39E3" w14:textId="4E32B3FC" w:rsidR="00B75C04" w:rsidRDefault="00B75C04" w:rsidP="00AD0813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rFonts w:ascii="Arial Narrow" w:hAnsi="Arial Narrow"/>
                <w:lang w:val="en-CA"/>
              </w:rPr>
            </w:pPr>
            <w:r>
              <w:rPr>
                <w:rStyle w:val="NoneA"/>
                <w:rFonts w:ascii="Arial Narrow" w:hAnsi="Arial Narrow"/>
                <w:lang w:val="en-CA"/>
              </w:rPr>
              <w:t xml:space="preserve">                     </w:t>
            </w:r>
          </w:p>
          <w:p w14:paraId="3AD5B243" w14:textId="77777777" w:rsidR="00B75C04" w:rsidRDefault="00B87AD0" w:rsidP="00AD0813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rFonts w:ascii="Arial Narrow" w:hAnsi="Arial Narrow"/>
                <w:lang w:val="en-CA"/>
              </w:rPr>
            </w:pPr>
            <w:r>
              <w:rPr>
                <w:rStyle w:val="NoneA"/>
                <w:rFonts w:ascii="Arial Narrow" w:hAnsi="Arial Narrow"/>
                <w:lang w:val="en-CA"/>
              </w:rPr>
              <w:t xml:space="preserve"> </w:t>
            </w:r>
          </w:p>
          <w:p w14:paraId="30247382" w14:textId="46BA06B7" w:rsidR="003E598C" w:rsidRDefault="00B75C04" w:rsidP="00AD0813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A"/>
                <w:rFonts w:ascii="Arial Narrow" w:hAnsi="Arial Narrow"/>
                <w:lang w:val="en-CA"/>
              </w:rPr>
              <w:t xml:space="preserve">                                                                                                                           </w:t>
            </w:r>
            <w:r w:rsidR="00B87AD0">
              <w:rPr>
                <w:rStyle w:val="NoneA"/>
                <w:rFonts w:ascii="Arial Narrow" w:hAnsi="Arial Narrow"/>
                <w:lang w:val="en-CA"/>
              </w:rPr>
              <w:t xml:space="preserve"> </w:t>
            </w:r>
            <w:r w:rsidR="00F0716B" w:rsidRPr="00B87AD0">
              <w:rPr>
                <w:rStyle w:val="NoneA"/>
                <w:rFonts w:ascii="Arial Narrow" w:hAnsi="Arial Narrow"/>
                <w:lang w:val="en-CA"/>
              </w:rPr>
              <w:t>FOR IMMEDIATE RELEAS</w:t>
            </w:r>
            <w:r w:rsidR="000B73FA" w:rsidRPr="00B87AD0">
              <w:rPr>
                <w:rStyle w:val="NoneA"/>
                <w:rFonts w:ascii="Arial Narrow" w:hAnsi="Arial Narrow"/>
                <w:lang w:val="en-CA"/>
              </w:rPr>
              <w:t>E</w:t>
            </w:r>
          </w:p>
        </w:tc>
      </w:tr>
      <w:tr w:rsidR="003E598C" w14:paraId="647C8C0D" w14:textId="77777777" w:rsidTr="00AD0813">
        <w:trPr>
          <w:trHeight w:val="143"/>
        </w:trPr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FEDF" w14:textId="77777777" w:rsidR="003E598C" w:rsidRDefault="003E598C" w:rsidP="00AD0813"/>
        </w:tc>
      </w:tr>
      <w:tr w:rsidR="00B87AD0" w14:paraId="1CAFD5E7" w14:textId="77777777" w:rsidTr="00AD0813">
        <w:trPr>
          <w:trHeight w:val="143"/>
        </w:trPr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589A" w14:textId="77777777" w:rsidR="00B87AD0" w:rsidRDefault="00B87AD0" w:rsidP="00AD0813"/>
        </w:tc>
      </w:tr>
    </w:tbl>
    <w:p w14:paraId="1915A844" w14:textId="4646CC55" w:rsidR="003E598C" w:rsidRPr="00A81744" w:rsidRDefault="00F0716B" w:rsidP="006B686B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  <w:szCs w:val="28"/>
        </w:rPr>
      </w:pPr>
      <w:r w:rsidRPr="00A81744">
        <w:rPr>
          <w:rStyle w:val="NoneA"/>
          <w:rFonts w:ascii="Arial Narrow" w:hAnsi="Arial Narrow"/>
          <w:b/>
          <w:bCs/>
          <w:sz w:val="28"/>
          <w:szCs w:val="28"/>
        </w:rPr>
        <w:t>“</w:t>
      </w:r>
      <w:r w:rsidR="001440D3">
        <w:rPr>
          <w:rStyle w:val="NoneA"/>
          <w:rFonts w:ascii="Arial Narrow" w:hAnsi="Arial Narrow"/>
          <w:b/>
          <w:bCs/>
          <w:sz w:val="28"/>
          <w:szCs w:val="28"/>
        </w:rPr>
        <w:t>A Murmuration of Whispers</w:t>
      </w:r>
      <w:r w:rsidRPr="00A81744">
        <w:rPr>
          <w:rStyle w:val="NoneA"/>
          <w:rFonts w:ascii="Arial Narrow" w:hAnsi="Arial Narrow"/>
          <w:b/>
          <w:bCs/>
          <w:sz w:val="28"/>
          <w:szCs w:val="28"/>
        </w:rPr>
        <w:t xml:space="preserve">” by </w:t>
      </w:r>
      <w:r w:rsidR="001440D3">
        <w:rPr>
          <w:rStyle w:val="NoneA"/>
          <w:rFonts w:ascii="Arial Narrow" w:hAnsi="Arial Narrow"/>
          <w:b/>
          <w:bCs/>
          <w:sz w:val="28"/>
          <w:szCs w:val="28"/>
        </w:rPr>
        <w:t>Reid McLachlan</w:t>
      </w:r>
    </w:p>
    <w:p w14:paraId="6EE4EE80" w14:textId="77777777" w:rsidR="003E598C" w:rsidRPr="00A81744" w:rsidRDefault="00F0716B" w:rsidP="006B686B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A"/>
          <w:rFonts w:ascii="Arial Narrow" w:eastAsia="Arial Narrow" w:hAnsi="Arial Narrow" w:cs="Arial Narrow"/>
          <w:b/>
          <w:bCs/>
          <w:sz w:val="28"/>
          <w:szCs w:val="28"/>
        </w:rPr>
      </w:pPr>
      <w:r w:rsidRPr="00A81744">
        <w:rPr>
          <w:rStyle w:val="NoneA"/>
          <w:rFonts w:ascii="Arial Narrow" w:hAnsi="Arial Narrow"/>
          <w:b/>
          <w:bCs/>
          <w:sz w:val="28"/>
          <w:szCs w:val="28"/>
        </w:rPr>
        <w:t>Galerie Old Chelsea, Chelsea, Quebec</w:t>
      </w:r>
    </w:p>
    <w:p w14:paraId="5F9E8E5F" w14:textId="742FDF38" w:rsidR="003E598C" w:rsidRPr="00B81711" w:rsidRDefault="00A9058B" w:rsidP="006B686B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A"/>
          <w:rFonts w:ascii="Arial Narrow" w:eastAsia="Arial Narrow" w:hAnsi="Arial Narrow" w:cs="Arial Narrow"/>
          <w:b/>
          <w:bCs/>
          <w:sz w:val="28"/>
          <w:szCs w:val="28"/>
        </w:rPr>
      </w:pPr>
      <w:r w:rsidRPr="00B81711">
        <w:rPr>
          <w:rStyle w:val="NoneA"/>
          <w:rFonts w:ascii="Arial Narrow" w:hAnsi="Arial Narrow"/>
          <w:b/>
          <w:bCs/>
          <w:sz w:val="28"/>
          <w:szCs w:val="28"/>
        </w:rPr>
        <w:t xml:space="preserve">April </w:t>
      </w:r>
      <w:r w:rsidR="001440D3" w:rsidRPr="00B81711">
        <w:rPr>
          <w:rStyle w:val="NoneA"/>
          <w:rFonts w:ascii="Arial Narrow" w:hAnsi="Arial Narrow"/>
          <w:b/>
          <w:bCs/>
          <w:sz w:val="28"/>
          <w:szCs w:val="28"/>
        </w:rPr>
        <w:t>30 to May 17</w:t>
      </w:r>
      <w:r w:rsidRPr="00B81711">
        <w:rPr>
          <w:rStyle w:val="NoneA"/>
          <w:rFonts w:ascii="Arial Narrow" w:hAnsi="Arial Narrow"/>
          <w:b/>
          <w:bCs/>
          <w:sz w:val="28"/>
          <w:szCs w:val="28"/>
        </w:rPr>
        <w:t xml:space="preserve">, 2026 </w:t>
      </w:r>
      <w:r w:rsidR="00747574" w:rsidRPr="00B81711">
        <w:rPr>
          <w:rStyle w:val="NoneA"/>
          <w:rFonts w:ascii="Arial Narrow" w:hAnsi="Arial Narrow"/>
          <w:b/>
          <w:bCs/>
          <w:sz w:val="28"/>
          <w:szCs w:val="28"/>
        </w:rPr>
        <w:t xml:space="preserve"> </w:t>
      </w:r>
    </w:p>
    <w:p w14:paraId="60C8C5AD" w14:textId="7C629353" w:rsidR="003E598C" w:rsidRDefault="001C3990" w:rsidP="006B686B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A"/>
          <w:rFonts w:ascii="Arial Narrow" w:hAnsi="Arial Narrow"/>
          <w:b/>
          <w:bCs/>
          <w:sz w:val="28"/>
          <w:szCs w:val="28"/>
        </w:rPr>
      </w:pPr>
      <w:r w:rsidRPr="00A81744">
        <w:rPr>
          <w:rStyle w:val="NoneA"/>
          <w:rFonts w:ascii="Arial Narrow" w:hAnsi="Arial Narrow"/>
          <w:b/>
          <w:bCs/>
          <w:sz w:val="28"/>
          <w:szCs w:val="28"/>
        </w:rPr>
        <w:t xml:space="preserve">Vernissage: </w:t>
      </w:r>
      <w:r w:rsidR="00747574">
        <w:rPr>
          <w:rStyle w:val="NoneA"/>
          <w:rFonts w:ascii="Arial Narrow" w:hAnsi="Arial Narrow"/>
          <w:b/>
          <w:bCs/>
          <w:sz w:val="28"/>
          <w:szCs w:val="28"/>
        </w:rPr>
        <w:t>S</w:t>
      </w:r>
      <w:r w:rsidR="00891BC2">
        <w:rPr>
          <w:rStyle w:val="NoneA"/>
          <w:rFonts w:ascii="Arial Narrow" w:hAnsi="Arial Narrow"/>
          <w:b/>
          <w:bCs/>
          <w:sz w:val="28"/>
          <w:szCs w:val="28"/>
        </w:rPr>
        <w:t>aturday</w:t>
      </w:r>
      <w:r w:rsidR="00747574">
        <w:rPr>
          <w:rStyle w:val="NoneA"/>
          <w:rFonts w:ascii="Arial Narrow" w:hAnsi="Arial Narrow"/>
          <w:b/>
          <w:bCs/>
          <w:sz w:val="28"/>
          <w:szCs w:val="28"/>
        </w:rPr>
        <w:t xml:space="preserve"> </w:t>
      </w:r>
      <w:r w:rsidR="001440D3">
        <w:rPr>
          <w:rStyle w:val="NoneA"/>
          <w:rFonts w:ascii="Arial Narrow" w:hAnsi="Arial Narrow"/>
          <w:b/>
          <w:bCs/>
          <w:sz w:val="28"/>
          <w:szCs w:val="28"/>
        </w:rPr>
        <w:t>May 2</w:t>
      </w:r>
      <w:r w:rsidR="00A9058B">
        <w:rPr>
          <w:rStyle w:val="NoneA"/>
          <w:rFonts w:ascii="Arial Narrow" w:hAnsi="Arial Narrow"/>
          <w:b/>
          <w:bCs/>
          <w:sz w:val="28"/>
          <w:szCs w:val="28"/>
        </w:rPr>
        <w:t>,</w:t>
      </w:r>
      <w:r w:rsidR="000E2254">
        <w:rPr>
          <w:rStyle w:val="NoneA"/>
          <w:rFonts w:ascii="Arial Narrow" w:hAnsi="Arial Narrow"/>
          <w:b/>
          <w:bCs/>
          <w:sz w:val="28"/>
          <w:szCs w:val="28"/>
        </w:rPr>
        <w:t xml:space="preserve"> </w:t>
      </w:r>
      <w:r w:rsidR="00747574">
        <w:rPr>
          <w:rStyle w:val="NoneA"/>
          <w:rFonts w:ascii="Arial Narrow" w:hAnsi="Arial Narrow"/>
          <w:b/>
          <w:bCs/>
          <w:sz w:val="28"/>
          <w:szCs w:val="28"/>
        </w:rPr>
        <w:t>1-</w:t>
      </w:r>
      <w:r w:rsidRPr="00A81744">
        <w:rPr>
          <w:rStyle w:val="NoneA"/>
          <w:rFonts w:ascii="Arial Narrow" w:hAnsi="Arial Narrow"/>
          <w:b/>
          <w:bCs/>
          <w:sz w:val="28"/>
          <w:szCs w:val="28"/>
        </w:rPr>
        <w:t>4</w:t>
      </w:r>
      <w:r w:rsidR="00F0716B" w:rsidRPr="00A81744">
        <w:rPr>
          <w:rStyle w:val="NoneA"/>
          <w:rFonts w:ascii="Arial Narrow" w:hAnsi="Arial Narrow"/>
          <w:b/>
          <w:bCs/>
          <w:sz w:val="28"/>
          <w:szCs w:val="28"/>
        </w:rPr>
        <w:t xml:space="preserve"> pm</w:t>
      </w:r>
    </w:p>
    <w:p w14:paraId="465279E1" w14:textId="52507F12" w:rsidR="00BD4A54" w:rsidRDefault="008F18A1" w:rsidP="00BD4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bdr w:val="none" w:sz="0" w:space="0" w:color="auto"/>
          <w:lang w:val="en-CA"/>
        </w:rPr>
      </w:pPr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Galerie Old Chelsea </w:t>
      </w:r>
      <w:r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is thrilled to welcome Chelsea’s </w:t>
      </w:r>
      <w:r w:rsidR="00ED2977"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Reid McLachlan with </w:t>
      </w:r>
      <w:r w:rsidR="00B817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“</w:t>
      </w:r>
      <w:r w:rsidR="00ED2977" w:rsidRPr="00ED2977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  <w:t>A Murmuration of Whispers</w:t>
      </w:r>
      <w:r w:rsidR="00B81711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  <w:t>”</w:t>
      </w:r>
      <w:r w:rsidR="00ED2977"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, a compelling new body of work that offers a rare glimpse into his creative process. McLachlan’s paintings begin not with images, but with words. Whether fragments, phrases, or complex thoughts, his visual language emerges from an incessant, shape-shifting murmuration of internal dialogue.</w:t>
      </w:r>
      <w:r w:rsidR="00BD4A54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  </w:t>
      </w:r>
      <w:r w:rsidR="00BD4A54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  <w:t>“</w:t>
      </w:r>
      <w:r w:rsidR="00BD4A54" w:rsidRPr="00ED2977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  <w:t>A Murmuration of Whispers</w:t>
      </w:r>
      <w:r w:rsidR="00BD4A54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en-CA"/>
        </w:rPr>
        <w:t>”</w:t>
      </w:r>
      <w:r w:rsidR="00BD4A54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 is a</w:t>
      </w:r>
      <w:r w:rsidR="00BD4A54"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 conspiracy of letters, words, and symbols </w:t>
      </w:r>
      <w:r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that </w:t>
      </w:r>
      <w:r w:rsidR="00BD4A54"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whir </w:t>
      </w:r>
      <w:r w:rsidR="00BD4A54" w:rsidRPr="00B817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overhead swooping</w:t>
      </w:r>
      <w:r w:rsidR="00BD4A54"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 and diving, mutating into ephemeral hopes, fugitive worries, and tenacious regrets.</w:t>
      </w:r>
      <w:r w:rsidR="00BD4A54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  </w:t>
      </w:r>
    </w:p>
    <w:p w14:paraId="097D22F7" w14:textId="2D9D57C8" w:rsidR="00BD4A54" w:rsidRDefault="00ED2977" w:rsidP="00B81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bdr w:val="none" w:sz="0" w:space="0" w:color="auto"/>
          <w:lang w:val="en-CA"/>
        </w:rPr>
      </w:pPr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Each piece originates in a chaotic blur of whispered text—amorphous as smoke in the breeze—twisting and turning until form begins to coalesce. From this shifting terrain, visual narratives </w:t>
      </w:r>
      <w:proofErr w:type="gramStart"/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surface:</w:t>
      </w:r>
      <w:proofErr w:type="gramEnd"/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 solitary figures drift through silent, indifferent landscapes, searching for connection. Along their journeys, they encounter enigmatic forces—trickster ravens, counterfeit constellations, unreliable </w:t>
      </w:r>
      <w:proofErr w:type="spellStart"/>
      <w:r w:rsidR="00B817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M</w:t>
      </w:r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adonnas</w:t>
      </w:r>
      <w:proofErr w:type="spellEnd"/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, and other meddlesome presences—that guide or mislead them in equal measure.</w:t>
      </w:r>
      <w:r w:rsidR="00B817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 </w:t>
      </w:r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These figures, suspended in a timeless world of longing and regret, seek love and redemption while navigating a delicate balance between the conscious and subconscious. </w:t>
      </w:r>
      <w:r w:rsidR="008921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</w:r>
      <w:r w:rsidR="008921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</w:r>
      <w:r w:rsidR="008921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</w:r>
      <w:r w:rsidR="00892111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  <w:t>…/2</w:t>
      </w:r>
      <w:r w:rsidR="00BD4A54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</w:r>
      <w:r w:rsidR="00BD4A54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</w:r>
      <w:r w:rsidR="00BD4A54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</w:r>
      <w:r w:rsidR="00BD4A54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ab/>
      </w:r>
    </w:p>
    <w:p w14:paraId="33294627" w14:textId="1B266B8F" w:rsidR="00892111" w:rsidRDefault="00892111" w:rsidP="00892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bdr w:val="none" w:sz="0" w:space="0" w:color="auto"/>
          <w:lang w:val="en-CA"/>
        </w:rPr>
      </w:pPr>
      <w:r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lastRenderedPageBreak/>
        <w:t>-2-</w:t>
      </w:r>
    </w:p>
    <w:p w14:paraId="0E8BB97E" w14:textId="77777777" w:rsidR="00892111" w:rsidRDefault="00892111" w:rsidP="00892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bdr w:val="none" w:sz="0" w:space="0" w:color="auto"/>
          <w:lang w:val="en-CA"/>
        </w:rPr>
      </w:pPr>
    </w:p>
    <w:p w14:paraId="1A3F1AD5" w14:textId="083D4FC1" w:rsidR="00B81711" w:rsidRPr="00ED2977" w:rsidRDefault="00B81711" w:rsidP="00B81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bdr w:val="none" w:sz="0" w:space="0" w:color="auto"/>
          <w:lang w:val="en-CA"/>
        </w:rPr>
      </w:pPr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McLachlan’s paintings reveal deeply personal reflections on life, love, and loss, while resonating with a broader, shared humanity.</w:t>
      </w:r>
    </w:p>
    <w:p w14:paraId="79412F57" w14:textId="6CE53541" w:rsidR="00ED2977" w:rsidRPr="00ED2977" w:rsidRDefault="00ED2977" w:rsidP="00ED2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bdr w:val="none" w:sz="0" w:space="0" w:color="auto"/>
          <w:lang w:val="en-CA"/>
        </w:rPr>
      </w:pPr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Reid McLachlan studied at the Ontario College of Art and Design, completing his final year at the OCAD campus in Florence, Italy. He graduated with Honours </w:t>
      </w:r>
      <w:r w:rsidR="000C421A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 xml:space="preserve">winning </w:t>
      </w:r>
      <w:r w:rsidRPr="00ED2977">
        <w:rPr>
          <w:rFonts w:ascii="Arial" w:eastAsia="Times New Roman" w:hAnsi="Arial" w:cs="Arial"/>
          <w:color w:val="000000"/>
          <w:bdr w:val="none" w:sz="0" w:space="0" w:color="auto"/>
          <w:lang w:val="en-CA"/>
        </w:rPr>
        <w:t>multiple awards in 1987. For over 35 years, he has lived and worked full-time in Chelsea, where he remains an active member of the Chelsea/Wakefield artistic community. His work has been featured in numerous solo exhibitions at </w:t>
      </w:r>
      <w:r w:rsidRPr="005F0461">
        <w:rPr>
          <w:rFonts w:ascii="Arial" w:hAnsi="Arial" w:cs="Arial"/>
          <w:color w:val="000000"/>
        </w:rPr>
        <w:t xml:space="preserve">both public and private galleries, including Galerie Montcalm, Art-Image, Karsh-Masson, </w:t>
      </w:r>
      <w:proofErr w:type="spellStart"/>
      <w:r w:rsidRPr="005F0461">
        <w:rPr>
          <w:rFonts w:ascii="Arial" w:hAnsi="Arial" w:cs="Arial"/>
          <w:color w:val="000000"/>
        </w:rPr>
        <w:t>l’Imagier</w:t>
      </w:r>
      <w:proofErr w:type="spellEnd"/>
      <w:r w:rsidRPr="005F0461">
        <w:rPr>
          <w:rFonts w:ascii="Arial" w:hAnsi="Arial" w:cs="Arial"/>
          <w:color w:val="000000"/>
        </w:rPr>
        <w:t>, the Ottawa School of Art, Cube Gallery, and La Petite Mort.</w:t>
      </w:r>
    </w:p>
    <w:p w14:paraId="4A1D950B" w14:textId="3AEC2145" w:rsidR="003E598C" w:rsidRPr="00E7746A" w:rsidRDefault="00F0716B" w:rsidP="00224E3B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Style w:val="NoneA"/>
          <w:rFonts w:ascii="Arial Narrow" w:hAnsi="Arial Narrow" w:cs="Arial"/>
        </w:rPr>
      </w:pPr>
      <w:r w:rsidRPr="00E7746A">
        <w:rPr>
          <w:rStyle w:val="NoneA"/>
          <w:rFonts w:ascii="Arial Narrow" w:hAnsi="Arial Narrow" w:cs="Arial"/>
        </w:rPr>
        <w:t>Galerie</w:t>
      </w:r>
      <w:r w:rsidR="00457A02">
        <w:rPr>
          <w:rStyle w:val="NoneA"/>
          <w:rFonts w:ascii="Arial Narrow" w:hAnsi="Arial Narrow" w:cs="Arial"/>
        </w:rPr>
        <w:t xml:space="preserve"> Old Chelsea,</w:t>
      </w:r>
      <w:r w:rsidR="00747574">
        <w:rPr>
          <w:rStyle w:val="NoneA"/>
          <w:rFonts w:ascii="Arial Narrow" w:hAnsi="Arial Narrow" w:cs="Arial"/>
        </w:rPr>
        <w:t xml:space="preserve"> </w:t>
      </w:r>
      <w:r w:rsidR="00457A02">
        <w:rPr>
          <w:rStyle w:val="NoneA"/>
          <w:rFonts w:ascii="Arial Narrow" w:hAnsi="Arial Narrow" w:cs="Arial"/>
        </w:rPr>
        <w:t>which features local</w:t>
      </w:r>
      <w:r w:rsidR="0088744A">
        <w:rPr>
          <w:rStyle w:val="NoneA"/>
          <w:rFonts w:ascii="Arial Narrow" w:hAnsi="Arial Narrow" w:cs="Arial"/>
        </w:rPr>
        <w:t xml:space="preserve"> art</w:t>
      </w:r>
      <w:r w:rsidR="00FC13FF">
        <w:rPr>
          <w:rStyle w:val="NoneA"/>
          <w:rFonts w:ascii="Arial Narrow" w:hAnsi="Arial Narrow" w:cs="Arial"/>
        </w:rPr>
        <w:t>ists</w:t>
      </w:r>
      <w:r w:rsidR="00747574">
        <w:rPr>
          <w:rStyle w:val="NoneA"/>
          <w:rFonts w:ascii="Arial Narrow" w:hAnsi="Arial Narrow" w:cs="Arial"/>
        </w:rPr>
        <w:t>,</w:t>
      </w:r>
      <w:r w:rsidR="0088744A">
        <w:rPr>
          <w:rStyle w:val="NoneA"/>
          <w:rFonts w:ascii="Arial Narrow" w:hAnsi="Arial Narrow" w:cs="Arial"/>
        </w:rPr>
        <w:t xml:space="preserve"> is</w:t>
      </w:r>
      <w:r w:rsidRPr="00E7746A">
        <w:rPr>
          <w:rStyle w:val="NoneA"/>
          <w:rFonts w:ascii="Arial Narrow" w:hAnsi="Arial Narrow" w:cs="Arial"/>
        </w:rPr>
        <w:t xml:space="preserve"> located </w:t>
      </w:r>
      <w:r w:rsidR="0011758D">
        <w:rPr>
          <w:rStyle w:val="NoneA"/>
          <w:rFonts w:ascii="Arial Narrow" w:hAnsi="Arial Narrow" w:cs="Arial"/>
        </w:rPr>
        <w:t xml:space="preserve">in </w:t>
      </w:r>
      <w:r w:rsidRPr="00E7746A">
        <w:rPr>
          <w:rStyle w:val="NoneA"/>
          <w:rFonts w:ascii="Arial Narrow" w:hAnsi="Arial Narrow" w:cs="Arial"/>
        </w:rPr>
        <w:t xml:space="preserve">the beautiful Gatineau Hills above </w:t>
      </w:r>
      <w:r w:rsidR="0088744A">
        <w:rPr>
          <w:rStyle w:val="NoneA"/>
          <w:rFonts w:ascii="Arial Narrow" w:hAnsi="Arial Narrow" w:cs="Arial"/>
        </w:rPr>
        <w:t xml:space="preserve">award-winning </w:t>
      </w:r>
      <w:r w:rsidRPr="00E7746A">
        <w:rPr>
          <w:rStyle w:val="NoneA"/>
          <w:rFonts w:ascii="Arial Narrow" w:hAnsi="Arial Narrow" w:cs="Arial"/>
        </w:rPr>
        <w:t xml:space="preserve">Les </w:t>
      </w:r>
      <w:proofErr w:type="spellStart"/>
      <w:r w:rsidRPr="00E7746A">
        <w:rPr>
          <w:rStyle w:val="NoneA"/>
          <w:rFonts w:ascii="Arial Narrow" w:hAnsi="Arial Narrow" w:cs="Arial"/>
        </w:rPr>
        <w:t>Fougères</w:t>
      </w:r>
      <w:proofErr w:type="spellEnd"/>
      <w:r w:rsidRPr="00E7746A">
        <w:rPr>
          <w:rStyle w:val="NoneA"/>
          <w:rFonts w:ascii="Arial Narrow" w:hAnsi="Arial Narrow" w:cs="Arial"/>
        </w:rPr>
        <w:t xml:space="preserve"> restaurant situated at 783 route 105, Chelsea, Québec, J9B1P1.</w:t>
      </w:r>
    </w:p>
    <w:p w14:paraId="6BEBB271" w14:textId="77777777" w:rsidR="003E598C" w:rsidRPr="00E7746A" w:rsidRDefault="00F0716B" w:rsidP="00224E3B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Style w:val="Hyperlink0"/>
        </w:rPr>
      </w:pPr>
      <w:hyperlink r:id="rId8" w:history="1">
        <w:r w:rsidRPr="00E7746A">
          <w:rPr>
            <w:rStyle w:val="Hyperlink0"/>
          </w:rPr>
          <w:t>www.galerieoldchelsea.ca</w:t>
        </w:r>
      </w:hyperlink>
      <w:r w:rsidRPr="00E7746A">
        <w:rPr>
          <w:rStyle w:val="NoneA"/>
          <w:rFonts w:ascii="Arial Narrow" w:hAnsi="Arial Narrow"/>
          <w:b/>
          <w:bCs/>
        </w:rPr>
        <w:t>; Facebook: Galerie Old Chelsea (on Route 105, not on Scott)</w:t>
      </w:r>
    </w:p>
    <w:p w14:paraId="1ADE2D57" w14:textId="26B977C8" w:rsidR="00930106" w:rsidRPr="00575C37" w:rsidRDefault="00F0716B" w:rsidP="00AD0813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Arial Narrow" w:hAnsi="Arial Narrow"/>
        </w:rPr>
      </w:pPr>
      <w:r w:rsidRPr="00E7746A">
        <w:rPr>
          <w:rStyle w:val="NoneA"/>
          <w:rFonts w:ascii="Arial Narrow" w:hAnsi="Arial Narrow"/>
        </w:rPr>
        <w:t xml:space="preserve">For information contact </w:t>
      </w:r>
      <w:r w:rsidR="003334F0" w:rsidRPr="00E7746A">
        <w:rPr>
          <w:rStyle w:val="NoneA"/>
          <w:rFonts w:ascii="Arial Narrow" w:hAnsi="Arial Narrow"/>
        </w:rPr>
        <w:t>Anne Swiderski at 819</w:t>
      </w:r>
      <w:r w:rsidR="003334F0">
        <w:rPr>
          <w:rStyle w:val="NoneA"/>
          <w:rFonts w:ascii="Arial Narrow" w:hAnsi="Arial Narrow"/>
        </w:rPr>
        <w:t xml:space="preserve"> 827 8504</w:t>
      </w:r>
      <w:r w:rsidR="00950F3C">
        <w:rPr>
          <w:rStyle w:val="NoneA"/>
          <w:rFonts w:ascii="Arial Narrow" w:hAnsi="Arial Narrow"/>
        </w:rPr>
        <w:t xml:space="preserve"> at swiderski.anne@gmail.com</w:t>
      </w:r>
      <w:r w:rsidR="00747574">
        <w:rPr>
          <w:rStyle w:val="NoneA"/>
          <w:rFonts w:ascii="Arial Narrow" w:hAnsi="Arial Narrow"/>
        </w:rPr>
        <w:t>.</w:t>
      </w:r>
      <w:r w:rsidR="003334F0">
        <w:rPr>
          <w:rStyle w:val="NoneA"/>
          <w:rFonts w:ascii="Arial Narrow" w:hAnsi="Arial Narrow"/>
        </w:rPr>
        <w:t xml:space="preserve">                                                            </w:t>
      </w:r>
    </w:p>
    <w:sectPr w:rsidR="00930106" w:rsidRPr="00575C37" w:rsidSect="00BD4A54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46D3" w14:textId="77777777" w:rsidR="009657A2" w:rsidRDefault="009657A2">
      <w:r>
        <w:separator/>
      </w:r>
    </w:p>
  </w:endnote>
  <w:endnote w:type="continuationSeparator" w:id="0">
    <w:p w14:paraId="29C3E524" w14:textId="77777777" w:rsidR="009657A2" w:rsidRDefault="009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E65A" w14:textId="77777777" w:rsidR="00842A14" w:rsidRDefault="00842A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8732" w14:textId="77777777" w:rsidR="009657A2" w:rsidRDefault="009657A2">
      <w:r>
        <w:separator/>
      </w:r>
    </w:p>
  </w:footnote>
  <w:footnote w:type="continuationSeparator" w:id="0">
    <w:p w14:paraId="64C80AF8" w14:textId="77777777" w:rsidR="009657A2" w:rsidRDefault="0096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170F" w14:textId="77777777" w:rsidR="00842A14" w:rsidRDefault="00842A1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8C"/>
    <w:rsid w:val="00005B44"/>
    <w:rsid w:val="00007377"/>
    <w:rsid w:val="00040757"/>
    <w:rsid w:val="00042079"/>
    <w:rsid w:val="00053391"/>
    <w:rsid w:val="00074C88"/>
    <w:rsid w:val="00090E1D"/>
    <w:rsid w:val="000B5F31"/>
    <w:rsid w:val="000B6D35"/>
    <w:rsid w:val="000B73FA"/>
    <w:rsid w:val="000C421A"/>
    <w:rsid w:val="000D479E"/>
    <w:rsid w:val="000E2254"/>
    <w:rsid w:val="000E3101"/>
    <w:rsid w:val="000F1847"/>
    <w:rsid w:val="0011758D"/>
    <w:rsid w:val="001263D4"/>
    <w:rsid w:val="001440D3"/>
    <w:rsid w:val="0018693A"/>
    <w:rsid w:val="001C3990"/>
    <w:rsid w:val="001C5F2E"/>
    <w:rsid w:val="001E0BB3"/>
    <w:rsid w:val="001F1B52"/>
    <w:rsid w:val="00216FB5"/>
    <w:rsid w:val="0022142A"/>
    <w:rsid w:val="00224E3B"/>
    <w:rsid w:val="0022536A"/>
    <w:rsid w:val="00232ECB"/>
    <w:rsid w:val="002347AD"/>
    <w:rsid w:val="00241B96"/>
    <w:rsid w:val="00254D88"/>
    <w:rsid w:val="00263C60"/>
    <w:rsid w:val="002A47E1"/>
    <w:rsid w:val="002A56EC"/>
    <w:rsid w:val="002B4FB2"/>
    <w:rsid w:val="002C1C17"/>
    <w:rsid w:val="002C3944"/>
    <w:rsid w:val="0030464E"/>
    <w:rsid w:val="00327313"/>
    <w:rsid w:val="003334F0"/>
    <w:rsid w:val="003426DD"/>
    <w:rsid w:val="0034320A"/>
    <w:rsid w:val="003E3E81"/>
    <w:rsid w:val="003E598C"/>
    <w:rsid w:val="003F6A53"/>
    <w:rsid w:val="00420F0B"/>
    <w:rsid w:val="0043632B"/>
    <w:rsid w:val="0045578A"/>
    <w:rsid w:val="00457A02"/>
    <w:rsid w:val="004650E6"/>
    <w:rsid w:val="004A5672"/>
    <w:rsid w:val="004A79A6"/>
    <w:rsid w:val="004C3E61"/>
    <w:rsid w:val="004E3433"/>
    <w:rsid w:val="004F568C"/>
    <w:rsid w:val="00544F00"/>
    <w:rsid w:val="0055296C"/>
    <w:rsid w:val="00575C37"/>
    <w:rsid w:val="0058167A"/>
    <w:rsid w:val="005A3C4B"/>
    <w:rsid w:val="005B2D05"/>
    <w:rsid w:val="005B6A06"/>
    <w:rsid w:val="005F0461"/>
    <w:rsid w:val="006010A4"/>
    <w:rsid w:val="006156C0"/>
    <w:rsid w:val="006427FA"/>
    <w:rsid w:val="006618DE"/>
    <w:rsid w:val="00662A5F"/>
    <w:rsid w:val="00680D9E"/>
    <w:rsid w:val="00681E19"/>
    <w:rsid w:val="006B686B"/>
    <w:rsid w:val="006E0C34"/>
    <w:rsid w:val="006F7DBC"/>
    <w:rsid w:val="00704EDE"/>
    <w:rsid w:val="00727CCF"/>
    <w:rsid w:val="00747574"/>
    <w:rsid w:val="00764F40"/>
    <w:rsid w:val="007756A0"/>
    <w:rsid w:val="007A08AE"/>
    <w:rsid w:val="007B702C"/>
    <w:rsid w:val="007D3A78"/>
    <w:rsid w:val="007E4FDE"/>
    <w:rsid w:val="007F5925"/>
    <w:rsid w:val="007F7B66"/>
    <w:rsid w:val="00826BBA"/>
    <w:rsid w:val="00842A14"/>
    <w:rsid w:val="00883E06"/>
    <w:rsid w:val="0088744A"/>
    <w:rsid w:val="00891BC2"/>
    <w:rsid w:val="00892111"/>
    <w:rsid w:val="008F18A1"/>
    <w:rsid w:val="008F469D"/>
    <w:rsid w:val="009223C1"/>
    <w:rsid w:val="00927254"/>
    <w:rsid w:val="00930106"/>
    <w:rsid w:val="00931D18"/>
    <w:rsid w:val="00940B30"/>
    <w:rsid w:val="00941C43"/>
    <w:rsid w:val="00950F3C"/>
    <w:rsid w:val="00951964"/>
    <w:rsid w:val="009657A2"/>
    <w:rsid w:val="00981A54"/>
    <w:rsid w:val="009A0E36"/>
    <w:rsid w:val="009A53EC"/>
    <w:rsid w:val="009A7F9C"/>
    <w:rsid w:val="009B5C9D"/>
    <w:rsid w:val="009C5E53"/>
    <w:rsid w:val="009D29B4"/>
    <w:rsid w:val="009E5E0B"/>
    <w:rsid w:val="00A26709"/>
    <w:rsid w:val="00A73EBB"/>
    <w:rsid w:val="00A81744"/>
    <w:rsid w:val="00A84F6B"/>
    <w:rsid w:val="00A9058B"/>
    <w:rsid w:val="00A93FEF"/>
    <w:rsid w:val="00AC4E15"/>
    <w:rsid w:val="00AD0813"/>
    <w:rsid w:val="00AD23FE"/>
    <w:rsid w:val="00AD4214"/>
    <w:rsid w:val="00AE4375"/>
    <w:rsid w:val="00AF18EF"/>
    <w:rsid w:val="00AF2228"/>
    <w:rsid w:val="00AF682A"/>
    <w:rsid w:val="00B064C0"/>
    <w:rsid w:val="00B07193"/>
    <w:rsid w:val="00B5775A"/>
    <w:rsid w:val="00B63222"/>
    <w:rsid w:val="00B75C04"/>
    <w:rsid w:val="00B81711"/>
    <w:rsid w:val="00B87AD0"/>
    <w:rsid w:val="00B962DE"/>
    <w:rsid w:val="00BD4A54"/>
    <w:rsid w:val="00BF29D2"/>
    <w:rsid w:val="00C14E95"/>
    <w:rsid w:val="00C20C0A"/>
    <w:rsid w:val="00C36068"/>
    <w:rsid w:val="00C41C55"/>
    <w:rsid w:val="00C52783"/>
    <w:rsid w:val="00C53FBC"/>
    <w:rsid w:val="00C55770"/>
    <w:rsid w:val="00C91BE3"/>
    <w:rsid w:val="00CD661F"/>
    <w:rsid w:val="00CE0363"/>
    <w:rsid w:val="00CE48F0"/>
    <w:rsid w:val="00CF410D"/>
    <w:rsid w:val="00D11D97"/>
    <w:rsid w:val="00D17CAD"/>
    <w:rsid w:val="00D37ABD"/>
    <w:rsid w:val="00D45A68"/>
    <w:rsid w:val="00DA6700"/>
    <w:rsid w:val="00DA6B93"/>
    <w:rsid w:val="00DB10FE"/>
    <w:rsid w:val="00DC37F3"/>
    <w:rsid w:val="00DC5358"/>
    <w:rsid w:val="00DD6A82"/>
    <w:rsid w:val="00DE311D"/>
    <w:rsid w:val="00E40E5B"/>
    <w:rsid w:val="00E7746A"/>
    <w:rsid w:val="00E8652F"/>
    <w:rsid w:val="00E91EA7"/>
    <w:rsid w:val="00E9651A"/>
    <w:rsid w:val="00ED2977"/>
    <w:rsid w:val="00ED29EA"/>
    <w:rsid w:val="00ED6457"/>
    <w:rsid w:val="00F0716B"/>
    <w:rsid w:val="00F075FF"/>
    <w:rsid w:val="00F13496"/>
    <w:rsid w:val="00F17867"/>
    <w:rsid w:val="00F26105"/>
    <w:rsid w:val="00F71ECD"/>
    <w:rsid w:val="00F80141"/>
    <w:rsid w:val="00F959DF"/>
    <w:rsid w:val="00FA24A6"/>
    <w:rsid w:val="00FA2BAF"/>
    <w:rsid w:val="00FC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D2930"/>
  <w15:docId w15:val="{3A4FBC0F-7D57-B14F-82CB-7EAE467E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3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bdr w:val="none" w:sz="0" w:space="0" w:color="auto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p1">
    <w:name w:val="p1"/>
    <w:pPr>
      <w:jc w:val="both"/>
    </w:pPr>
    <w:rPr>
      <w:rFonts w:ascii="Arial Unicode MS" w:hAnsi="Arial Unicode MS" w:cs="Arial Unicode MS"/>
      <w:color w:val="26331A"/>
      <w:sz w:val="33"/>
      <w:szCs w:val="33"/>
      <w:u w:color="26331A"/>
    </w:rPr>
  </w:style>
  <w:style w:type="character" w:customStyle="1" w:styleId="Hyperlink0">
    <w:name w:val="Hyperlink.0"/>
    <w:basedOn w:val="NoneA"/>
    <w:rPr>
      <w:rFonts w:ascii="Arial Narrow" w:eastAsia="Arial Narrow" w:hAnsi="Arial Narrow" w:cs="Arial Narrow"/>
      <w:b/>
      <w:bCs/>
      <w:color w:val="0000FF"/>
      <w:u w:val="single" w:color="0000FF"/>
    </w:rPr>
  </w:style>
  <w:style w:type="character" w:customStyle="1" w:styleId="Hyperlink1">
    <w:name w:val="Hyperlink.1"/>
    <w:basedOn w:val="NoneA"/>
    <w:rPr>
      <w:rFonts w:ascii="Arial Narrow" w:eastAsia="Arial Narrow" w:hAnsi="Arial Narrow" w:cs="Arial Narrow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2B4F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paragraph" w:styleId="BodyText">
    <w:name w:val="Body Text"/>
    <w:basedOn w:val="Normal"/>
    <w:link w:val="BodyTextChar"/>
    <w:semiHidden/>
    <w:rsid w:val="00ED64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Batang" w:hAnsi="Arial" w:cs="Arial"/>
      <w:sz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semiHidden/>
    <w:rsid w:val="00ED6457"/>
    <w:rPr>
      <w:rFonts w:ascii="Arial" w:eastAsia="Batang" w:hAnsi="Arial" w:cs="Arial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BC"/>
    <w:rPr>
      <w:rFonts w:ascii="Lucida Grande" w:hAnsi="Lucida Grande" w:cs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4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bdr w:val="none" w:sz="0" w:space="0" w:color="auto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44A"/>
    <w:rPr>
      <w:rFonts w:ascii="Courier" w:hAnsi="Courier" w:cs="Courier"/>
      <w:bdr w:val="none" w:sz="0" w:space="0" w:color="auto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50F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bdr w:val="none" w:sz="0" w:space="0" w:color="auto"/>
      <w:lang w:val="en-CA"/>
      <w14:ligatures w14:val="standardContextual"/>
    </w:rPr>
  </w:style>
  <w:style w:type="character" w:customStyle="1" w:styleId="apple-converted-space">
    <w:name w:val="apple-converted-space"/>
    <w:basedOn w:val="DefaultParagraphFont"/>
    <w:rsid w:val="00950F3C"/>
  </w:style>
  <w:style w:type="character" w:styleId="Strong">
    <w:name w:val="Strong"/>
    <w:basedOn w:val="DefaultParagraphFont"/>
    <w:uiPriority w:val="22"/>
    <w:qFormat/>
    <w:rsid w:val="00AC4E15"/>
    <w:rPr>
      <w:b/>
      <w:bCs/>
    </w:rPr>
  </w:style>
  <w:style w:type="character" w:customStyle="1" w:styleId="whitespace-normal">
    <w:name w:val="whitespace-normal"/>
    <w:basedOn w:val="DefaultParagraphFont"/>
    <w:rsid w:val="00AC4E15"/>
  </w:style>
  <w:style w:type="character" w:styleId="Emphasis">
    <w:name w:val="Emphasis"/>
    <w:basedOn w:val="DefaultParagraphFont"/>
    <w:uiPriority w:val="20"/>
    <w:qFormat/>
    <w:rsid w:val="00AC4E15"/>
    <w:rPr>
      <w:i/>
      <w:iCs/>
    </w:rPr>
  </w:style>
  <w:style w:type="paragraph" w:customStyle="1" w:styleId="isselectedend">
    <w:name w:val="isselectedend"/>
    <w:basedOn w:val="Normal"/>
    <w:rsid w:val="00ED29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erieoldchelsea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Swiderski</cp:lastModifiedBy>
  <cp:revision>2</cp:revision>
  <cp:lastPrinted>2025-02-23T14:54:00Z</cp:lastPrinted>
  <dcterms:created xsi:type="dcterms:W3CDTF">2026-04-24T11:42:00Z</dcterms:created>
  <dcterms:modified xsi:type="dcterms:W3CDTF">2026-04-24T11:42:00Z</dcterms:modified>
</cp:coreProperties>
</file>