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680"/>
        <w:tblW w:w="107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732"/>
      </w:tblGrid>
      <w:tr w:rsidR="00753DA9" w14:paraId="28CAD1CE" w14:textId="77777777" w:rsidTr="001949A4">
        <w:trPr>
          <w:trHeight w:val="129"/>
        </w:trPr>
        <w:tc>
          <w:tcPr>
            <w:tcW w:w="10732" w:type="dxa"/>
            <w:tcBorders>
              <w:top w:val="nil"/>
              <w:left w:val="nil"/>
              <w:bottom w:val="nil"/>
              <w:right w:val="nil"/>
            </w:tcBorders>
            <w:tcMar>
              <w:top w:w="80" w:type="dxa"/>
              <w:left w:w="80" w:type="dxa"/>
              <w:bottom w:w="80" w:type="dxa"/>
              <w:right w:w="80" w:type="dxa"/>
            </w:tcMar>
          </w:tcPr>
          <w:p w14:paraId="26B5D576" w14:textId="77777777" w:rsidR="00753DA9" w:rsidRDefault="00753DA9" w:rsidP="001949A4"/>
        </w:tc>
      </w:tr>
      <w:tr w:rsidR="00753DA9" w:rsidRPr="0001325A" w14:paraId="3B6FDE6B" w14:textId="77777777" w:rsidTr="001949A4">
        <w:trPr>
          <w:trHeight w:val="2974"/>
        </w:trPr>
        <w:tc>
          <w:tcPr>
            <w:tcW w:w="10732" w:type="dxa"/>
            <w:tcBorders>
              <w:top w:val="nil"/>
              <w:left w:val="nil"/>
              <w:bottom w:val="nil"/>
              <w:right w:val="nil"/>
            </w:tcBorders>
            <w:tcMar>
              <w:top w:w="80" w:type="dxa"/>
              <w:left w:w="80" w:type="dxa"/>
              <w:bottom w:w="80" w:type="dxa"/>
              <w:right w:w="80" w:type="dxa"/>
            </w:tcMar>
          </w:tcPr>
          <w:p w14:paraId="07DF9FAF" w14:textId="77777777" w:rsidR="00753DA9" w:rsidRDefault="00753DA9" w:rsidP="001949A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Pr>
            </w:pPr>
          </w:p>
          <w:p w14:paraId="28FDB9DE" w14:textId="46C10FB8" w:rsidR="00753DA9" w:rsidRPr="0037664B" w:rsidRDefault="00753DA9" w:rsidP="001949A4">
            <w:pPr>
              <w:rPr>
                <w:color w:val="434343"/>
                <w:lang w:val="fr-CA"/>
              </w:rPr>
            </w:pPr>
            <w:r>
              <w:rPr>
                <w:rStyle w:val="NoneA"/>
                <w:lang w:val="de-DE"/>
              </w:rPr>
              <w:t xml:space="preserve"> </w:t>
            </w:r>
            <w:r>
              <w:rPr>
                <w:rStyle w:val="NoneA"/>
                <w:noProof/>
              </w:rPr>
              <w:drawing>
                <wp:inline distT="0" distB="0" distL="0" distR="0" wp14:anchorId="3AE6A22B" wp14:editId="3CE81E0B">
                  <wp:extent cx="1282700" cy="1333500"/>
                  <wp:effectExtent l="0" t="0" r="0" b="0"/>
                  <wp:docPr id="1073741825" name="officeArt object" descr="GOC-logo copy.jpg"/>
                  <wp:cNvGraphicFramePr/>
                  <a:graphic xmlns:a="http://schemas.openxmlformats.org/drawingml/2006/main">
                    <a:graphicData uri="http://schemas.openxmlformats.org/drawingml/2006/picture">
                      <pic:pic xmlns:pic="http://schemas.openxmlformats.org/drawingml/2006/picture">
                        <pic:nvPicPr>
                          <pic:cNvPr id="1073741825" name="image1.jpeg" descr="GOC-logo copy.jpg"/>
                          <pic:cNvPicPr>
                            <a:picLocks noChangeAspect="1"/>
                          </pic:cNvPicPr>
                        </pic:nvPicPr>
                        <pic:blipFill>
                          <a:blip r:embed="rId4"/>
                          <a:stretch>
                            <a:fillRect/>
                          </a:stretch>
                        </pic:blipFill>
                        <pic:spPr>
                          <a:xfrm>
                            <a:off x="0" y="0"/>
                            <a:ext cx="1294777" cy="1346055"/>
                          </a:xfrm>
                          <a:prstGeom prst="rect">
                            <a:avLst/>
                          </a:prstGeom>
                          <a:ln w="12700" cap="flat">
                            <a:noFill/>
                            <a:miter lim="400000"/>
                          </a:ln>
                          <a:effectLst/>
                        </pic:spPr>
                      </pic:pic>
                    </a:graphicData>
                  </a:graphic>
                </wp:inline>
              </w:drawing>
            </w:r>
            <w:r>
              <w:rPr>
                <w:rStyle w:val="NoneA"/>
                <w:lang w:val="de-DE"/>
              </w:rPr>
              <w:t xml:space="preserve">                                   </w:t>
            </w:r>
            <w:r w:rsidR="00D36A47">
              <w:rPr>
                <w:noProof/>
                <w:color w:val="434343"/>
                <w:lang w:val="fr-CA"/>
              </w:rPr>
              <w:drawing>
                <wp:inline distT="0" distB="0" distL="0" distR="0" wp14:anchorId="6E18E6C1" wp14:editId="1E48BB70">
                  <wp:extent cx="1482725" cy="3212325"/>
                  <wp:effectExtent l="0" t="0" r="3175" b="1270"/>
                  <wp:docPr id="1020292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92871" name="Picture 10202928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02716" cy="3255636"/>
                          </a:xfrm>
                          <a:prstGeom prst="rect">
                            <a:avLst/>
                          </a:prstGeom>
                        </pic:spPr>
                      </pic:pic>
                    </a:graphicData>
                  </a:graphic>
                </wp:inline>
              </w:drawing>
            </w:r>
            <w:r w:rsidR="00D36A47">
              <w:rPr>
                <w:noProof/>
                <w:color w:val="434343"/>
                <w:lang w:val="fr-CA"/>
              </w:rPr>
              <w:drawing>
                <wp:inline distT="0" distB="0" distL="0" distR="0" wp14:anchorId="7784DB2F" wp14:editId="348A2B5A">
                  <wp:extent cx="2400300" cy="3200400"/>
                  <wp:effectExtent l="0" t="0" r="0" b="0"/>
                  <wp:docPr id="1222151028" name="Picture 2" descr="A statue of a person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1028" name="Picture 2" descr="A statue of a person in a garde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401297" cy="3201729"/>
                          </a:xfrm>
                          <a:prstGeom prst="rect">
                            <a:avLst/>
                          </a:prstGeom>
                        </pic:spPr>
                      </pic:pic>
                    </a:graphicData>
                  </a:graphic>
                </wp:inline>
              </w:drawing>
            </w:r>
          </w:p>
          <w:p w14:paraId="28D04374" w14:textId="77777777" w:rsidR="00753DA9" w:rsidRPr="0037664B" w:rsidRDefault="00753DA9" w:rsidP="001949A4">
            <w:pPr>
              <w:rPr>
                <w:color w:val="434343"/>
                <w:lang w:val="fr-CA"/>
              </w:rPr>
            </w:pPr>
            <w:r w:rsidRPr="0037664B">
              <w:rPr>
                <w:color w:val="434343"/>
                <w:lang w:val="fr-CA"/>
              </w:rPr>
              <w:t>.</w:t>
            </w:r>
          </w:p>
          <w:p w14:paraId="58B88FC2" w14:textId="77777777" w:rsidR="00753DA9" w:rsidRPr="0001325A" w:rsidRDefault="00753DA9" w:rsidP="001949A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CA"/>
              </w:rPr>
            </w:pPr>
          </w:p>
        </w:tc>
      </w:tr>
      <w:tr w:rsidR="00753DA9" w14:paraId="01300C1F" w14:textId="77777777" w:rsidTr="001949A4">
        <w:trPr>
          <w:trHeight w:val="243"/>
        </w:trPr>
        <w:tc>
          <w:tcPr>
            <w:tcW w:w="10732" w:type="dxa"/>
            <w:tcBorders>
              <w:top w:val="nil"/>
              <w:left w:val="nil"/>
              <w:bottom w:val="nil"/>
              <w:right w:val="nil"/>
            </w:tcBorders>
            <w:tcMar>
              <w:top w:w="80" w:type="dxa"/>
              <w:left w:w="80" w:type="dxa"/>
              <w:bottom w:w="80" w:type="dxa"/>
              <w:right w:w="80" w:type="dxa"/>
            </w:tcMar>
          </w:tcPr>
          <w:p w14:paraId="4DB479A6" w14:textId="09032D87" w:rsidR="00753DA9" w:rsidRPr="00CB7D7E" w:rsidRDefault="00C20F4C" w:rsidP="001949A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Narrow" w:hAnsi="Arial Narrow"/>
                <w:sz w:val="20"/>
                <w:szCs w:val="20"/>
                <w:lang w:val="en-CA"/>
              </w:rPr>
            </w:pPr>
            <w:r>
              <w:rPr>
                <w:rStyle w:val="NoneA"/>
                <w:rFonts w:ascii="Arial Narrow" w:hAnsi="Arial Narrow"/>
                <w:lang w:val="en-CA"/>
              </w:rPr>
              <w:t xml:space="preserve">                                                             </w:t>
            </w:r>
            <w:r w:rsidR="00753DA9">
              <w:rPr>
                <w:rStyle w:val="NoneA"/>
                <w:rFonts w:ascii="Arial Narrow" w:hAnsi="Arial Narrow"/>
                <w:lang w:val="en-CA"/>
              </w:rPr>
              <w:t xml:space="preserve"> “</w:t>
            </w:r>
            <w:r w:rsidR="00D36A47">
              <w:rPr>
                <w:rStyle w:val="NoneA"/>
                <w:rFonts w:ascii="Arial Narrow" w:hAnsi="Arial Narrow"/>
                <w:lang w:val="en-CA"/>
              </w:rPr>
              <w:t>Pilar 1</w:t>
            </w:r>
            <w:r w:rsidR="00753DA9">
              <w:rPr>
                <w:rStyle w:val="NoneA"/>
                <w:rFonts w:ascii="Arial Narrow" w:hAnsi="Arial Narrow"/>
                <w:lang w:val="en-CA"/>
              </w:rPr>
              <w:t xml:space="preserve">” </w:t>
            </w:r>
            <w:r>
              <w:rPr>
                <w:rStyle w:val="NoneA"/>
                <w:rFonts w:ascii="Arial Narrow" w:hAnsi="Arial Narrow"/>
                <w:lang w:val="en-CA"/>
              </w:rPr>
              <w:t>de</w:t>
            </w:r>
            <w:r w:rsidR="00753DA9" w:rsidRPr="00435AD7">
              <w:rPr>
                <w:rFonts w:ascii="Arial" w:hAnsi="Arial" w:cs="Arial"/>
                <w:color w:val="222222"/>
              </w:rPr>
              <w:t xml:space="preserve"> </w:t>
            </w:r>
            <w:r w:rsidR="00D36A47">
              <w:rPr>
                <w:rFonts w:ascii="Arial" w:hAnsi="Arial" w:cs="Arial"/>
                <w:color w:val="222222"/>
              </w:rPr>
              <w:t xml:space="preserve">Carole </w:t>
            </w:r>
            <w:proofErr w:type="spellStart"/>
            <w:r w:rsidR="00D36A47">
              <w:rPr>
                <w:rFonts w:ascii="Arial" w:hAnsi="Arial" w:cs="Arial"/>
                <w:color w:val="222222"/>
              </w:rPr>
              <w:t>Ludham</w:t>
            </w:r>
            <w:proofErr w:type="spellEnd"/>
            <w:r w:rsidR="00787FEF">
              <w:rPr>
                <w:rFonts w:ascii="Arial" w:hAnsi="Arial" w:cs="Arial"/>
                <w:color w:val="222222"/>
              </w:rPr>
              <w:t xml:space="preserve">    </w:t>
            </w:r>
            <w:r w:rsidR="00787FEF">
              <w:t xml:space="preserve"> </w:t>
            </w:r>
            <w:r w:rsidR="00787FEF" w:rsidRPr="00787FEF">
              <w:rPr>
                <w:rFonts w:ascii="Arial" w:hAnsi="Arial" w:cs="Arial"/>
                <w:color w:val="222222"/>
              </w:rPr>
              <w:t>Butterfly Dreams</w:t>
            </w:r>
            <w:r w:rsidR="00675D12">
              <w:rPr>
                <w:rFonts w:ascii="Arial" w:hAnsi="Arial" w:cs="Arial"/>
                <w:color w:val="222222"/>
              </w:rPr>
              <w:t xml:space="preserve"> de </w:t>
            </w:r>
            <w:r w:rsidR="00787FEF" w:rsidRPr="00787FEF">
              <w:rPr>
                <w:rFonts w:ascii="Arial" w:hAnsi="Arial" w:cs="Arial"/>
                <w:color w:val="222222"/>
              </w:rPr>
              <w:t xml:space="preserve">Mary-Lou Devine </w:t>
            </w:r>
          </w:p>
          <w:p w14:paraId="1FABB9C9" w14:textId="77777777" w:rsidR="00753DA9" w:rsidRPr="00435AD7" w:rsidRDefault="00753DA9" w:rsidP="001949A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hAnsi="Arial Narrow"/>
                <w:lang w:val="en-CA"/>
              </w:rPr>
            </w:pPr>
            <w:r w:rsidRPr="00435AD7">
              <w:rPr>
                <w:rStyle w:val="NoneA"/>
                <w:rFonts w:ascii="Arial Narrow" w:hAnsi="Arial Narrow"/>
                <w:lang w:val="en-CA"/>
              </w:rPr>
              <w:t xml:space="preserve">                     </w:t>
            </w:r>
          </w:p>
          <w:p w14:paraId="1A031DC0" w14:textId="77777777" w:rsidR="00753DA9" w:rsidRDefault="00753DA9" w:rsidP="001949A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hAnsi="Arial Narrow"/>
                <w:lang w:val="en-CA"/>
              </w:rPr>
            </w:pPr>
            <w:r>
              <w:rPr>
                <w:rStyle w:val="NoneA"/>
                <w:rFonts w:ascii="Arial Narrow" w:hAnsi="Arial Narrow"/>
                <w:lang w:val="en-CA"/>
              </w:rPr>
              <w:t xml:space="preserve"> </w:t>
            </w:r>
          </w:p>
          <w:p w14:paraId="04991E67" w14:textId="77777777" w:rsidR="00753DA9" w:rsidRDefault="00753DA9" w:rsidP="001949A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Style w:val="NoneA"/>
                <w:rFonts w:ascii="Arial Narrow" w:hAnsi="Arial Narrow"/>
                <w:lang w:val="en-CA"/>
              </w:rPr>
              <w:t xml:space="preserve">                                                                                                                               </w:t>
            </w:r>
            <w:r w:rsidRPr="00B87AD0">
              <w:rPr>
                <w:rStyle w:val="NoneA"/>
                <w:rFonts w:ascii="Arial Narrow" w:hAnsi="Arial Narrow"/>
                <w:lang w:val="en-CA"/>
              </w:rPr>
              <w:t>FOR IMMEDIATE RELEASE</w:t>
            </w:r>
          </w:p>
        </w:tc>
      </w:tr>
      <w:tr w:rsidR="00753DA9" w14:paraId="5CCB62F9" w14:textId="77777777" w:rsidTr="001949A4">
        <w:trPr>
          <w:trHeight w:val="129"/>
        </w:trPr>
        <w:tc>
          <w:tcPr>
            <w:tcW w:w="10732" w:type="dxa"/>
            <w:tcBorders>
              <w:top w:val="nil"/>
              <w:left w:val="nil"/>
              <w:bottom w:val="nil"/>
              <w:right w:val="nil"/>
            </w:tcBorders>
            <w:tcMar>
              <w:top w:w="80" w:type="dxa"/>
              <w:left w:w="80" w:type="dxa"/>
              <w:bottom w:w="80" w:type="dxa"/>
              <w:right w:w="80" w:type="dxa"/>
            </w:tcMar>
          </w:tcPr>
          <w:p w14:paraId="2B4DA54E" w14:textId="77777777" w:rsidR="00753DA9" w:rsidRDefault="00753DA9" w:rsidP="001949A4"/>
        </w:tc>
      </w:tr>
      <w:tr w:rsidR="00753DA9" w14:paraId="11FD1DB6" w14:textId="77777777" w:rsidTr="001949A4">
        <w:trPr>
          <w:trHeight w:val="129"/>
        </w:trPr>
        <w:tc>
          <w:tcPr>
            <w:tcW w:w="10732" w:type="dxa"/>
            <w:tcBorders>
              <w:top w:val="nil"/>
              <w:left w:val="nil"/>
              <w:bottom w:val="nil"/>
              <w:right w:val="nil"/>
            </w:tcBorders>
            <w:tcMar>
              <w:top w:w="80" w:type="dxa"/>
              <w:left w:w="80" w:type="dxa"/>
              <w:bottom w:w="80" w:type="dxa"/>
              <w:right w:w="80" w:type="dxa"/>
            </w:tcMar>
          </w:tcPr>
          <w:p w14:paraId="01A0D44C" w14:textId="77777777" w:rsidR="00753DA9" w:rsidRDefault="00753DA9" w:rsidP="001949A4"/>
        </w:tc>
      </w:tr>
    </w:tbl>
    <w:p w14:paraId="435E2E19" w14:textId="202D452F" w:rsidR="0017284B" w:rsidRPr="00B96344" w:rsidRDefault="0017284B" w:rsidP="0017284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8"/>
          <w:szCs w:val="28"/>
          <w:lang w:val="fr-CA"/>
        </w:rPr>
      </w:pPr>
      <w:r w:rsidRPr="00B96344">
        <w:rPr>
          <w:rStyle w:val="NoneA"/>
          <w:rFonts w:ascii="Arial Narrow" w:hAnsi="Arial Narrow"/>
          <w:b/>
          <w:bCs/>
          <w:sz w:val="28"/>
          <w:szCs w:val="28"/>
          <w:lang w:val="fr-CA"/>
        </w:rPr>
        <w:t xml:space="preserve">“Exposition de sculptures de </w:t>
      </w:r>
      <w:r w:rsidR="00B96344" w:rsidRPr="00B96344">
        <w:rPr>
          <w:rStyle w:val="NoneA"/>
          <w:rFonts w:ascii="Arial Narrow" w:hAnsi="Arial Narrow"/>
          <w:b/>
          <w:bCs/>
          <w:sz w:val="28"/>
          <w:szCs w:val="28"/>
          <w:lang w:val="fr-CA"/>
        </w:rPr>
        <w:t>j</w:t>
      </w:r>
      <w:r w:rsidRPr="00B96344">
        <w:rPr>
          <w:rStyle w:val="NoneA"/>
          <w:rFonts w:ascii="Arial Narrow" w:hAnsi="Arial Narrow"/>
          <w:b/>
          <w:bCs/>
          <w:sz w:val="28"/>
          <w:szCs w:val="28"/>
          <w:lang w:val="fr-CA"/>
        </w:rPr>
        <w:t xml:space="preserve">ardin” </w:t>
      </w:r>
      <w:r w:rsidR="00B96344" w:rsidRPr="00B96344">
        <w:rPr>
          <w:rStyle w:val="NoneA"/>
          <w:rFonts w:ascii="Arial Narrow" w:hAnsi="Arial Narrow"/>
          <w:b/>
          <w:bCs/>
          <w:sz w:val="28"/>
          <w:szCs w:val="28"/>
          <w:lang w:val="fr-CA"/>
        </w:rPr>
        <w:t>par les sculp</w:t>
      </w:r>
      <w:r w:rsidR="00B96344">
        <w:rPr>
          <w:rStyle w:val="NoneA"/>
          <w:rFonts w:ascii="Arial Narrow" w:hAnsi="Arial Narrow"/>
          <w:b/>
          <w:bCs/>
          <w:sz w:val="28"/>
          <w:szCs w:val="28"/>
          <w:lang w:val="fr-CA"/>
        </w:rPr>
        <w:t>teurs de la région de la capitale nationale</w:t>
      </w:r>
    </w:p>
    <w:p w14:paraId="0F1B585E" w14:textId="00CFF1B7" w:rsidR="0017284B" w:rsidRPr="00B96344" w:rsidRDefault="0017284B" w:rsidP="0017284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eastAsia="Arial Narrow" w:hAnsi="Arial Narrow" w:cs="Arial Narrow"/>
          <w:b/>
          <w:bCs/>
          <w:sz w:val="28"/>
          <w:szCs w:val="28"/>
          <w:lang w:val="fr-CA"/>
        </w:rPr>
      </w:pPr>
      <w:r w:rsidRPr="00B96344">
        <w:rPr>
          <w:rStyle w:val="NoneA"/>
          <w:rFonts w:ascii="Arial Narrow" w:hAnsi="Arial Narrow"/>
          <w:b/>
          <w:bCs/>
          <w:sz w:val="28"/>
          <w:szCs w:val="28"/>
          <w:lang w:val="fr-CA"/>
        </w:rPr>
        <w:t xml:space="preserve">Galerie Old Chelsea dans les jardins </w:t>
      </w:r>
      <w:r w:rsidR="00B96344" w:rsidRPr="00B96344">
        <w:rPr>
          <w:rStyle w:val="NoneA"/>
          <w:rFonts w:ascii="Arial Narrow" w:hAnsi="Arial Narrow"/>
          <w:b/>
          <w:bCs/>
          <w:sz w:val="28"/>
          <w:szCs w:val="28"/>
          <w:lang w:val="fr-CA"/>
        </w:rPr>
        <w:t xml:space="preserve">du restaurant </w:t>
      </w:r>
      <w:r w:rsidRPr="00B96344">
        <w:rPr>
          <w:rStyle w:val="NoneA"/>
          <w:rFonts w:ascii="Arial Narrow" w:hAnsi="Arial Narrow"/>
          <w:b/>
          <w:bCs/>
          <w:sz w:val="28"/>
          <w:szCs w:val="28"/>
          <w:lang w:val="fr-CA"/>
        </w:rPr>
        <w:t>Les Fougères, Chelsea, Qu</w:t>
      </w:r>
      <w:r w:rsidR="00B96344">
        <w:rPr>
          <w:rStyle w:val="NoneA"/>
          <w:rFonts w:ascii="Arial Narrow" w:hAnsi="Arial Narrow"/>
          <w:b/>
          <w:bCs/>
          <w:sz w:val="28"/>
          <w:szCs w:val="28"/>
          <w:lang w:val="fr-CA"/>
        </w:rPr>
        <w:t>é</w:t>
      </w:r>
      <w:r w:rsidRPr="00B96344">
        <w:rPr>
          <w:rStyle w:val="NoneA"/>
          <w:rFonts w:ascii="Arial Narrow" w:hAnsi="Arial Narrow"/>
          <w:b/>
          <w:bCs/>
          <w:sz w:val="28"/>
          <w:szCs w:val="28"/>
          <w:lang w:val="fr-CA"/>
        </w:rPr>
        <w:t>bec</w:t>
      </w:r>
    </w:p>
    <w:p w14:paraId="2719B51D" w14:textId="35DB38AF" w:rsidR="0017284B" w:rsidRPr="00B96344" w:rsidRDefault="00B96344" w:rsidP="0017284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eastAsia="Arial Narrow" w:hAnsi="Arial Narrow" w:cs="Arial Narrow"/>
          <w:b/>
          <w:bCs/>
          <w:sz w:val="28"/>
          <w:szCs w:val="28"/>
          <w:lang w:val="fr-CA"/>
        </w:rPr>
      </w:pPr>
      <w:r w:rsidRPr="00B96344">
        <w:rPr>
          <w:rStyle w:val="NoneA"/>
          <w:rFonts w:ascii="Arial Narrow" w:hAnsi="Arial Narrow"/>
          <w:b/>
          <w:bCs/>
          <w:sz w:val="28"/>
          <w:szCs w:val="28"/>
          <w:lang w:val="fr-CA"/>
        </w:rPr>
        <w:t xml:space="preserve">Du 22 au 23 août 2026 </w:t>
      </w:r>
    </w:p>
    <w:p w14:paraId="6353C8FC" w14:textId="12EABB94" w:rsidR="00B96344" w:rsidRPr="00B96344" w:rsidRDefault="0017284B" w:rsidP="0017284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hAnsi="Arial Narrow"/>
          <w:b/>
          <w:bCs/>
          <w:sz w:val="28"/>
          <w:szCs w:val="28"/>
          <w:lang w:val="fr-CA"/>
        </w:rPr>
      </w:pPr>
      <w:r w:rsidRPr="00B96344">
        <w:rPr>
          <w:rStyle w:val="NoneA"/>
          <w:rFonts w:ascii="Arial Narrow" w:hAnsi="Arial Narrow"/>
          <w:b/>
          <w:bCs/>
          <w:sz w:val="28"/>
          <w:szCs w:val="28"/>
          <w:lang w:val="fr-CA"/>
        </w:rPr>
        <w:t>Sa</w:t>
      </w:r>
      <w:r w:rsidR="00B96344" w:rsidRPr="00B96344">
        <w:rPr>
          <w:rStyle w:val="NoneA"/>
          <w:rFonts w:ascii="Arial Narrow" w:hAnsi="Arial Narrow"/>
          <w:b/>
          <w:bCs/>
          <w:sz w:val="28"/>
          <w:szCs w:val="28"/>
          <w:lang w:val="fr-CA"/>
        </w:rPr>
        <w:t>medi de 12h à 18h; dimanche 12h à 17h</w:t>
      </w:r>
    </w:p>
    <w:p w14:paraId="2045DE66" w14:textId="205269BA" w:rsidR="0017284B" w:rsidRPr="00B96344" w:rsidRDefault="0017284B" w:rsidP="0017284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hAnsi="Arial Narrow"/>
          <w:b/>
          <w:bCs/>
          <w:sz w:val="28"/>
          <w:szCs w:val="28"/>
          <w:lang w:val="fr-CA"/>
        </w:rPr>
      </w:pPr>
    </w:p>
    <w:p w14:paraId="21B6BD93" w14:textId="53DF7C6E" w:rsidR="0017284B" w:rsidRPr="0017284B" w:rsidRDefault="0017284B" w:rsidP="0017284B">
      <w:pPr>
        <w:rPr>
          <w:rFonts w:ascii="Arial" w:hAnsi="Arial" w:cs="Arial"/>
          <w:lang w:val="fr-CA"/>
        </w:rPr>
      </w:pPr>
      <w:r w:rsidRPr="0017284B">
        <w:rPr>
          <w:rFonts w:ascii="Arial" w:hAnsi="Arial" w:cs="Arial"/>
          <w:lang w:val="fr-CA"/>
        </w:rPr>
        <w:t>L'art et la nature s'unissent alors que la Galerie Old Chelsea est fière de présenter une exposition intitulée « Sculpture Garden Show », mettant à l'honneur les œuvres d'artistes de la Région de la capitale nationale. Se déroulant dans les magnifiques jardins du restaurant Les Fougères, cette exposition met en valeur des sculptures contemporaines d'extérieur réalisées par des artistes du Québec et de l'Ontario.</w:t>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t>…/2</w:t>
      </w:r>
    </w:p>
    <w:p w14:paraId="37E74B71" w14:textId="77777777" w:rsidR="00787FEF" w:rsidRDefault="00787FEF" w:rsidP="00787FEF">
      <w:pPr>
        <w:jc w:val="center"/>
        <w:rPr>
          <w:rFonts w:ascii="Arial" w:hAnsi="Arial" w:cs="Arial"/>
          <w:lang w:val="fr-CA"/>
        </w:rPr>
      </w:pPr>
      <w:r>
        <w:rPr>
          <w:rFonts w:ascii="Arial" w:hAnsi="Arial" w:cs="Arial"/>
          <w:lang w:val="fr-CA"/>
        </w:rPr>
        <w:lastRenderedPageBreak/>
        <w:t>-2-</w:t>
      </w:r>
    </w:p>
    <w:p w14:paraId="7A937ABA" w14:textId="219A4F77" w:rsidR="0017284B" w:rsidRPr="0017284B" w:rsidRDefault="0017284B" w:rsidP="00787FEF">
      <w:pPr>
        <w:jc w:val="both"/>
        <w:rPr>
          <w:rFonts w:ascii="Arial" w:hAnsi="Arial" w:cs="Arial"/>
          <w:lang w:val="fr-CA"/>
        </w:rPr>
      </w:pPr>
      <w:r w:rsidRPr="0017284B">
        <w:rPr>
          <w:rFonts w:ascii="Arial" w:hAnsi="Arial" w:cs="Arial"/>
          <w:lang w:val="fr-CA"/>
        </w:rPr>
        <w:t>Les visiteurs découvriront une collection inspirante de sculptures réalisées dans une grande variété de matériaux, notamment le bois, le métal, les fibres et la mosaïque. Disposée dans les jardins paysagers du restaurant, l’exposition offre une occasion unique d’apprécier la sculpture en plein air, dans un cadre où l’art et la nature se complètent à merveille.</w:t>
      </w:r>
    </w:p>
    <w:p w14:paraId="160A39A2" w14:textId="06D838F8" w:rsidR="0017284B" w:rsidRDefault="0017284B" w:rsidP="0017284B">
      <w:pPr>
        <w:rPr>
          <w:rFonts w:ascii="Arial" w:hAnsi="Arial" w:cs="Arial"/>
          <w:lang w:val="fr-CA"/>
        </w:rPr>
      </w:pPr>
      <w:r w:rsidRPr="0017284B">
        <w:rPr>
          <w:rFonts w:ascii="Arial" w:hAnsi="Arial" w:cs="Arial"/>
          <w:lang w:val="fr-CA"/>
        </w:rPr>
        <w:t>Toutes les sculptures sont disponibles à la vente et sont conçues pour résister au climat canadien, ce qui en fait des ajouts idéaux aux jardins et aménagements extérieurs.</w:t>
      </w:r>
    </w:p>
    <w:p w14:paraId="056FC929" w14:textId="1325390C" w:rsidR="0017284B" w:rsidRPr="00753DA9" w:rsidRDefault="0017284B" w:rsidP="005871C8">
      <w:pPr>
        <w:rPr>
          <w:rFonts w:ascii="Arial" w:hAnsi="Arial" w:cs="Arial"/>
          <w:b/>
          <w:bCs/>
          <w:lang w:val="fr-CA"/>
        </w:rPr>
      </w:pPr>
      <w:r w:rsidRPr="00753DA9">
        <w:rPr>
          <w:rFonts w:ascii="Arial" w:hAnsi="Arial" w:cs="Arial"/>
          <w:b/>
          <w:bCs/>
          <w:lang w:val="fr-CA"/>
        </w:rPr>
        <w:t>Les heures d’ouverture sont :</w:t>
      </w:r>
    </w:p>
    <w:p w14:paraId="1DE0D991" w14:textId="581E7FE6" w:rsidR="0017284B" w:rsidRPr="0017284B" w:rsidRDefault="0017284B" w:rsidP="0017284B">
      <w:pPr>
        <w:rPr>
          <w:rFonts w:ascii="Arial" w:hAnsi="Arial" w:cs="Arial"/>
          <w:lang w:val="fr-CA"/>
        </w:rPr>
      </w:pPr>
      <w:r w:rsidRPr="0017284B">
        <w:rPr>
          <w:rFonts w:ascii="Arial" w:hAnsi="Arial" w:cs="Arial"/>
          <w:lang w:val="fr-CA"/>
        </w:rPr>
        <w:t>Samedi le 22 août de 12 h à 17 h; et</w:t>
      </w:r>
    </w:p>
    <w:p w14:paraId="61E57494" w14:textId="77777777" w:rsidR="0017284B" w:rsidRPr="0017284B" w:rsidRDefault="0017284B" w:rsidP="005871C8">
      <w:pPr>
        <w:rPr>
          <w:rFonts w:ascii="Arial" w:hAnsi="Arial" w:cs="Arial"/>
          <w:lang w:val="fr-CA"/>
        </w:rPr>
      </w:pPr>
      <w:r w:rsidRPr="0017284B">
        <w:rPr>
          <w:rFonts w:ascii="Arial" w:hAnsi="Arial" w:cs="Arial"/>
          <w:lang w:val="fr-CA"/>
        </w:rPr>
        <w:t>Dimanche le 23 août de</w:t>
      </w:r>
      <w:r w:rsidR="005871C8" w:rsidRPr="0017284B">
        <w:rPr>
          <w:rFonts w:ascii="Arial" w:hAnsi="Arial" w:cs="Arial"/>
          <w:lang w:val="fr-CA"/>
        </w:rPr>
        <w:t>12 h à 17 h</w:t>
      </w:r>
    </w:p>
    <w:p w14:paraId="7E767425" w14:textId="77777777" w:rsidR="0017284B" w:rsidRPr="0017284B" w:rsidRDefault="0017284B" w:rsidP="005871C8">
      <w:pPr>
        <w:rPr>
          <w:rFonts w:ascii="Arial" w:hAnsi="Arial" w:cs="Arial"/>
          <w:lang w:val="fr-CA"/>
        </w:rPr>
      </w:pPr>
    </w:p>
    <w:p w14:paraId="567D326A" w14:textId="4F5BD03B" w:rsidR="00B505B8" w:rsidRPr="00753DA9" w:rsidRDefault="00B505B8" w:rsidP="005871C8">
      <w:pPr>
        <w:rPr>
          <w:rFonts w:ascii="Arial" w:hAnsi="Arial" w:cs="Arial"/>
          <w:b/>
          <w:bCs/>
          <w:lang w:val="fr-CA"/>
        </w:rPr>
      </w:pPr>
      <w:r w:rsidRPr="00753DA9">
        <w:rPr>
          <w:rFonts w:ascii="Arial" w:hAnsi="Arial" w:cs="Arial"/>
          <w:b/>
          <w:bCs/>
          <w:lang w:val="fr-CA"/>
        </w:rPr>
        <w:t>À propos de certains des artistes participants :</w:t>
      </w:r>
    </w:p>
    <w:p w14:paraId="1C03F27D" w14:textId="77777777" w:rsidR="00B505B8" w:rsidRPr="0017284B" w:rsidRDefault="00B505B8" w:rsidP="00B505B8">
      <w:pPr>
        <w:rPr>
          <w:rFonts w:ascii="Arial" w:hAnsi="Arial" w:cs="Arial"/>
          <w:lang w:val="fr-CA"/>
        </w:rPr>
      </w:pPr>
    </w:p>
    <w:p w14:paraId="5E7A610D" w14:textId="77777777" w:rsidR="00B505B8" w:rsidRPr="0017284B" w:rsidRDefault="00B505B8" w:rsidP="0017284B">
      <w:pPr>
        <w:spacing w:line="240" w:lineRule="auto"/>
        <w:rPr>
          <w:rFonts w:ascii="Arial" w:hAnsi="Arial" w:cs="Arial"/>
          <w:b/>
          <w:bCs/>
          <w:lang w:val="fr-CA"/>
        </w:rPr>
      </w:pPr>
      <w:r w:rsidRPr="0017284B">
        <w:rPr>
          <w:rFonts w:ascii="Arial" w:hAnsi="Arial" w:cs="Arial"/>
          <w:b/>
          <w:bCs/>
          <w:lang w:val="fr-CA"/>
        </w:rPr>
        <w:t xml:space="preserve">Carole Andrée </w:t>
      </w:r>
      <w:proofErr w:type="spellStart"/>
      <w:r w:rsidRPr="0017284B">
        <w:rPr>
          <w:rFonts w:ascii="Arial" w:hAnsi="Arial" w:cs="Arial"/>
          <w:b/>
          <w:bCs/>
          <w:lang w:val="fr-CA"/>
        </w:rPr>
        <w:t>Lulham</w:t>
      </w:r>
      <w:proofErr w:type="spellEnd"/>
      <w:r w:rsidRPr="0017284B">
        <w:rPr>
          <w:rFonts w:ascii="Arial" w:hAnsi="Arial" w:cs="Arial"/>
          <w:b/>
          <w:bCs/>
          <w:lang w:val="fr-CA"/>
        </w:rPr>
        <w:t xml:space="preserve">, </w:t>
      </w:r>
      <w:proofErr w:type="spellStart"/>
      <w:r w:rsidRPr="0017284B">
        <w:rPr>
          <w:rFonts w:ascii="Arial" w:hAnsi="Arial" w:cs="Arial"/>
          <w:b/>
          <w:bCs/>
          <w:lang w:val="fr-CA"/>
        </w:rPr>
        <w:t>Mosaics</w:t>
      </w:r>
      <w:proofErr w:type="spellEnd"/>
      <w:r w:rsidRPr="0017284B">
        <w:rPr>
          <w:rFonts w:ascii="Arial" w:hAnsi="Arial" w:cs="Arial"/>
          <w:b/>
          <w:bCs/>
          <w:lang w:val="fr-CA"/>
        </w:rPr>
        <w:t xml:space="preserve"> in Nature</w:t>
      </w:r>
    </w:p>
    <w:p w14:paraId="17EA200B" w14:textId="77777777" w:rsidR="00B505B8" w:rsidRPr="0017284B" w:rsidRDefault="00B505B8" w:rsidP="0017284B">
      <w:pPr>
        <w:spacing w:line="240" w:lineRule="auto"/>
        <w:rPr>
          <w:rFonts w:ascii="Arial" w:hAnsi="Arial" w:cs="Arial"/>
          <w:b/>
          <w:bCs/>
          <w:lang w:val="fr-CA"/>
        </w:rPr>
      </w:pPr>
      <w:r w:rsidRPr="0017284B">
        <w:rPr>
          <w:rFonts w:ascii="Arial" w:hAnsi="Arial" w:cs="Arial"/>
          <w:b/>
          <w:bCs/>
          <w:lang w:val="fr-CA"/>
        </w:rPr>
        <w:t>Aylmer, Québec / Saint John, N.-B.</w:t>
      </w:r>
    </w:p>
    <w:p w14:paraId="12997623" w14:textId="77777777" w:rsidR="00B505B8" w:rsidRPr="0017284B" w:rsidRDefault="00B505B8" w:rsidP="00B505B8">
      <w:pPr>
        <w:rPr>
          <w:rFonts w:ascii="Arial" w:hAnsi="Arial" w:cs="Arial"/>
          <w:lang w:val="fr-CA"/>
        </w:rPr>
      </w:pPr>
      <w:r w:rsidRPr="0017284B">
        <w:rPr>
          <w:rFonts w:ascii="Arial" w:hAnsi="Arial" w:cs="Arial"/>
          <w:lang w:val="fr-CA"/>
        </w:rPr>
        <w:t xml:space="preserve">Carole </w:t>
      </w:r>
      <w:proofErr w:type="spellStart"/>
      <w:r w:rsidRPr="0017284B">
        <w:rPr>
          <w:rFonts w:ascii="Arial" w:hAnsi="Arial" w:cs="Arial"/>
          <w:lang w:val="fr-CA"/>
        </w:rPr>
        <w:t>Lulham</w:t>
      </w:r>
      <w:proofErr w:type="spellEnd"/>
      <w:r w:rsidRPr="0017284B">
        <w:rPr>
          <w:rFonts w:ascii="Arial" w:hAnsi="Arial" w:cs="Arial"/>
          <w:lang w:val="fr-CA"/>
        </w:rPr>
        <w:t xml:space="preserve"> est une artiste contemporaine spécialisée dans la mosaïque qui aime travailler avec la pierre naturelle, le verre et des objets trouvés. Elle utilise les techniques classiques de la mosaïque byzantine, qu’elle adapte à une approche contemporaine. La plupart de ses œuvres sont conçues pour résister au climat rigoureux du Canada.</w:t>
      </w:r>
    </w:p>
    <w:p w14:paraId="0EBB6FF6" w14:textId="77777777" w:rsidR="00B505B8" w:rsidRPr="0017284B" w:rsidRDefault="00B505B8" w:rsidP="00B505B8">
      <w:pPr>
        <w:rPr>
          <w:rFonts w:ascii="Arial" w:hAnsi="Arial" w:cs="Arial"/>
          <w:lang w:val="fr-CA"/>
        </w:rPr>
      </w:pPr>
      <w:r w:rsidRPr="0017284B">
        <w:rPr>
          <w:rFonts w:ascii="Arial" w:hAnsi="Arial" w:cs="Arial"/>
          <w:lang w:val="fr-CA"/>
        </w:rPr>
        <w:t>Ses œuvres racontent l’histoire d’un lieu précis, en intégrant des éléments issus de l’environnement naturel et bâti. Elle passe beaucoup de temps à explorer les plages et les cours d’eau, les sites abandonnés et les bords de route, afin d’incorporer des matériaux trouvés dans ses mosaïques.</w:t>
      </w:r>
    </w:p>
    <w:p w14:paraId="5D3E8270" w14:textId="77777777" w:rsidR="0017284B" w:rsidRPr="0017284B" w:rsidRDefault="0017284B" w:rsidP="00B505B8">
      <w:pPr>
        <w:rPr>
          <w:rFonts w:ascii="Arial" w:hAnsi="Arial" w:cs="Arial"/>
          <w:lang w:val="fr-CA"/>
        </w:rPr>
      </w:pPr>
    </w:p>
    <w:p w14:paraId="1D9425A6" w14:textId="190B3009" w:rsidR="00B505B8" w:rsidRPr="00515B5A" w:rsidRDefault="00B505B8" w:rsidP="0017284B">
      <w:pPr>
        <w:spacing w:line="240" w:lineRule="auto"/>
        <w:rPr>
          <w:rFonts w:ascii="Arial" w:hAnsi="Arial" w:cs="Arial"/>
          <w:b/>
          <w:bCs/>
          <w:lang w:val="fr-CA"/>
        </w:rPr>
      </w:pPr>
      <w:r w:rsidRPr="00515B5A">
        <w:rPr>
          <w:rFonts w:ascii="Arial" w:hAnsi="Arial" w:cs="Arial"/>
          <w:b/>
          <w:bCs/>
          <w:lang w:val="fr-CA"/>
        </w:rPr>
        <w:t xml:space="preserve">Jack </w:t>
      </w:r>
      <w:proofErr w:type="spellStart"/>
      <w:r w:rsidRPr="00515B5A">
        <w:rPr>
          <w:rFonts w:ascii="Arial" w:hAnsi="Arial" w:cs="Arial"/>
          <w:b/>
          <w:bCs/>
          <w:lang w:val="fr-CA"/>
        </w:rPr>
        <w:t>Stekelenburg</w:t>
      </w:r>
      <w:proofErr w:type="spellEnd"/>
    </w:p>
    <w:p w14:paraId="57750B26" w14:textId="77777777" w:rsidR="00B505B8" w:rsidRPr="00515B5A" w:rsidRDefault="00B505B8" w:rsidP="0017284B">
      <w:pPr>
        <w:spacing w:line="240" w:lineRule="auto"/>
        <w:rPr>
          <w:rFonts w:ascii="Arial" w:hAnsi="Arial" w:cs="Arial"/>
          <w:b/>
          <w:bCs/>
          <w:lang w:val="fr-CA"/>
        </w:rPr>
      </w:pPr>
      <w:r w:rsidRPr="00515B5A">
        <w:rPr>
          <w:rFonts w:ascii="Arial" w:hAnsi="Arial" w:cs="Arial"/>
          <w:b/>
          <w:bCs/>
          <w:lang w:val="fr-CA"/>
        </w:rPr>
        <w:t>Renfrew, Ontario</w:t>
      </w:r>
    </w:p>
    <w:p w14:paraId="6B347809" w14:textId="77777777" w:rsidR="00787FEF" w:rsidRDefault="00C23F44" w:rsidP="00C23F44">
      <w:pPr>
        <w:rPr>
          <w:rFonts w:ascii="Arial" w:hAnsi="Arial" w:cs="Arial"/>
          <w:lang w:val="fr-CA"/>
        </w:rPr>
      </w:pPr>
      <w:r w:rsidRPr="0017284B">
        <w:rPr>
          <w:rFonts w:ascii="Arial" w:hAnsi="Arial" w:cs="Arial"/>
          <w:lang w:val="fr-CA"/>
        </w:rPr>
        <w:t xml:space="preserve">Jack </w:t>
      </w:r>
      <w:proofErr w:type="spellStart"/>
      <w:r w:rsidRPr="0017284B">
        <w:rPr>
          <w:rFonts w:ascii="Arial" w:hAnsi="Arial" w:cs="Arial"/>
          <w:lang w:val="fr-CA"/>
        </w:rPr>
        <w:t>Stekelenburg</w:t>
      </w:r>
      <w:proofErr w:type="spellEnd"/>
      <w:r w:rsidRPr="0017284B">
        <w:rPr>
          <w:rFonts w:ascii="Arial" w:hAnsi="Arial" w:cs="Arial"/>
          <w:lang w:val="fr-CA"/>
        </w:rPr>
        <w:t xml:space="preserve"> est sculpteur sur métal et fondateur du Walden </w:t>
      </w:r>
      <w:proofErr w:type="spellStart"/>
      <w:r w:rsidRPr="0017284B">
        <w:rPr>
          <w:rFonts w:ascii="Arial" w:hAnsi="Arial" w:cs="Arial"/>
          <w:lang w:val="fr-CA"/>
        </w:rPr>
        <w:t>Three</w:t>
      </w:r>
      <w:proofErr w:type="spellEnd"/>
      <w:r w:rsidRPr="0017284B">
        <w:rPr>
          <w:rFonts w:ascii="Arial" w:hAnsi="Arial" w:cs="Arial"/>
          <w:lang w:val="fr-CA"/>
        </w:rPr>
        <w:t xml:space="preserve"> Studio. Après plus de 50 ans passés dans le secteur du bâtiment, il s’est entièrement consacré à la sculpture, créant des œuvres contemporaines à partir d’acier de récupération et d’objets industriels trouvés. Ses œuvres ont été exposées dans toute la vallée de </w:t>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r>
      <w:r w:rsidR="00787FEF">
        <w:rPr>
          <w:rFonts w:ascii="Arial" w:hAnsi="Arial" w:cs="Arial"/>
          <w:lang w:val="fr-CA"/>
        </w:rPr>
        <w:tab/>
        <w:t>…/3</w:t>
      </w:r>
    </w:p>
    <w:p w14:paraId="26CE3D7C" w14:textId="77777777" w:rsidR="00787FEF" w:rsidRDefault="00787FEF" w:rsidP="00787FEF">
      <w:pPr>
        <w:jc w:val="center"/>
        <w:rPr>
          <w:rFonts w:ascii="Arial" w:hAnsi="Arial" w:cs="Arial"/>
          <w:lang w:val="fr-CA"/>
        </w:rPr>
      </w:pPr>
      <w:r>
        <w:rPr>
          <w:rFonts w:ascii="Arial" w:hAnsi="Arial" w:cs="Arial"/>
          <w:lang w:val="fr-CA"/>
        </w:rPr>
        <w:lastRenderedPageBreak/>
        <w:t>-3-</w:t>
      </w:r>
    </w:p>
    <w:p w14:paraId="62DF8D80" w14:textId="698ECFFE" w:rsidR="00C23F44" w:rsidRPr="0017284B" w:rsidRDefault="00C23F44" w:rsidP="00787FEF">
      <w:pPr>
        <w:rPr>
          <w:rFonts w:ascii="Arial" w:hAnsi="Arial" w:cs="Arial"/>
          <w:lang w:val="fr-CA"/>
        </w:rPr>
      </w:pPr>
      <w:proofErr w:type="gramStart"/>
      <w:r w:rsidRPr="0017284B">
        <w:rPr>
          <w:rFonts w:ascii="Arial" w:hAnsi="Arial" w:cs="Arial"/>
          <w:lang w:val="fr-CA"/>
        </w:rPr>
        <w:t>l’Outaouais</w:t>
      </w:r>
      <w:proofErr w:type="gramEnd"/>
      <w:r w:rsidRPr="0017284B">
        <w:rPr>
          <w:rFonts w:ascii="Arial" w:hAnsi="Arial" w:cs="Arial"/>
          <w:lang w:val="fr-CA"/>
        </w:rPr>
        <w:t xml:space="preserve"> et au-delà. Il se passionne pour l’accompagnement des autres dans la découverte de leur propre créativité à travers des ateliers organisés dans son atelier. Les sculptures de Jack invitent les spectateurs à ralentir le rythme, à réfléchir et à découvrir leur propre signification au sein de l’œuvre.</w:t>
      </w:r>
    </w:p>
    <w:p w14:paraId="5CB0B2CD" w14:textId="77777777" w:rsidR="00787FEF" w:rsidRDefault="00787FEF" w:rsidP="00515B5A">
      <w:pPr>
        <w:rPr>
          <w:rFonts w:ascii="Arial" w:hAnsi="Arial" w:cs="Arial"/>
          <w:b/>
          <w:bCs/>
          <w:lang w:val="fr-CA"/>
        </w:rPr>
      </w:pPr>
    </w:p>
    <w:p w14:paraId="48034CB2" w14:textId="7AD51C6E" w:rsidR="00515B5A" w:rsidRDefault="00C23F44" w:rsidP="00515B5A">
      <w:pPr>
        <w:rPr>
          <w:rFonts w:ascii="Arial" w:hAnsi="Arial" w:cs="Arial"/>
          <w:b/>
          <w:bCs/>
          <w:lang w:val="fr-CA"/>
        </w:rPr>
      </w:pPr>
      <w:r w:rsidRPr="0017284B">
        <w:rPr>
          <w:rFonts w:ascii="Arial" w:hAnsi="Arial" w:cs="Arial"/>
          <w:b/>
          <w:bCs/>
          <w:lang w:val="fr-CA"/>
        </w:rPr>
        <w:t>Olga Kay-Grigoriev</w:t>
      </w:r>
    </w:p>
    <w:p w14:paraId="0ADC5076" w14:textId="32BAEC2D" w:rsidR="00C23F44" w:rsidRPr="0017284B" w:rsidRDefault="00C23F44" w:rsidP="00515B5A">
      <w:pPr>
        <w:rPr>
          <w:rFonts w:ascii="Arial" w:hAnsi="Arial" w:cs="Arial"/>
          <w:b/>
          <w:bCs/>
          <w:lang w:val="fr-CA"/>
        </w:rPr>
      </w:pPr>
      <w:r w:rsidRPr="0017284B">
        <w:rPr>
          <w:rFonts w:ascii="Arial" w:hAnsi="Arial" w:cs="Arial"/>
          <w:b/>
          <w:bCs/>
          <w:lang w:val="fr-CA"/>
        </w:rPr>
        <w:t>Val-des-Monts, Québec</w:t>
      </w:r>
    </w:p>
    <w:p w14:paraId="45E9C742" w14:textId="77E16305" w:rsidR="00C23F44" w:rsidRPr="0017284B" w:rsidRDefault="00C23F44" w:rsidP="00C23F44">
      <w:pPr>
        <w:rPr>
          <w:rFonts w:ascii="Arial" w:hAnsi="Arial" w:cs="Arial"/>
          <w:lang w:val="fr-CA"/>
        </w:rPr>
      </w:pPr>
      <w:r w:rsidRPr="0017284B">
        <w:rPr>
          <w:rFonts w:ascii="Arial" w:hAnsi="Arial" w:cs="Arial"/>
          <w:lang w:val="fr-CA"/>
        </w:rPr>
        <w:t>L’atelier de sculpture sur bois d’Olga est situé à Val-des-Monts, au Québec.</w:t>
      </w:r>
      <w:r w:rsidR="0017284B" w:rsidRPr="0017284B">
        <w:rPr>
          <w:rFonts w:ascii="Arial" w:hAnsi="Arial" w:cs="Arial"/>
          <w:lang w:val="fr-CA"/>
        </w:rPr>
        <w:t xml:space="preserve"> </w:t>
      </w:r>
      <w:r w:rsidRPr="0017284B">
        <w:rPr>
          <w:rFonts w:ascii="Arial" w:hAnsi="Arial" w:cs="Arial"/>
          <w:lang w:val="fr-CA"/>
        </w:rPr>
        <w:t>Elle utilise du bois tombé sur sa propriété et dans les collines de Gatineau environnantes pour créer des figures sculptées dans un style rustique, inspirées par la vie et la nature.</w:t>
      </w:r>
    </w:p>
    <w:p w14:paraId="273CBE74" w14:textId="77777777" w:rsidR="00515B5A" w:rsidRDefault="00515B5A" w:rsidP="00C23F44">
      <w:pPr>
        <w:rPr>
          <w:rFonts w:ascii="Arial" w:hAnsi="Arial" w:cs="Arial"/>
          <w:b/>
          <w:bCs/>
          <w:lang w:val="fr-CA"/>
        </w:rPr>
      </w:pPr>
    </w:p>
    <w:p w14:paraId="476831EF" w14:textId="0432ADA8" w:rsidR="00C23F44" w:rsidRPr="0017284B" w:rsidRDefault="00C23F44" w:rsidP="00C23F44">
      <w:pPr>
        <w:rPr>
          <w:rFonts w:ascii="Arial" w:hAnsi="Arial" w:cs="Arial"/>
          <w:b/>
          <w:bCs/>
          <w:lang w:val="fr-CA"/>
        </w:rPr>
      </w:pPr>
      <w:r w:rsidRPr="0017284B">
        <w:rPr>
          <w:rFonts w:ascii="Arial" w:hAnsi="Arial" w:cs="Arial"/>
          <w:b/>
          <w:bCs/>
          <w:lang w:val="fr-CA"/>
        </w:rPr>
        <w:t>Mary Lou Devine</w:t>
      </w:r>
    </w:p>
    <w:p w14:paraId="03508155" w14:textId="77777777" w:rsidR="00C23F44" w:rsidRPr="0017284B" w:rsidRDefault="00C23F44" w:rsidP="00C23F44">
      <w:pPr>
        <w:rPr>
          <w:rFonts w:ascii="Arial" w:hAnsi="Arial" w:cs="Arial"/>
          <w:lang w:val="fr-CA"/>
        </w:rPr>
      </w:pPr>
      <w:r w:rsidRPr="0017284B">
        <w:rPr>
          <w:rFonts w:ascii="Arial" w:hAnsi="Arial" w:cs="Arial"/>
          <w:b/>
          <w:bCs/>
          <w:lang w:val="fr-CA"/>
        </w:rPr>
        <w:t>Ottawa, Ontario</w:t>
      </w:r>
    </w:p>
    <w:p w14:paraId="11B916A6" w14:textId="24B0185C" w:rsidR="00B505B8" w:rsidRDefault="005871C8" w:rsidP="005871C8">
      <w:pPr>
        <w:rPr>
          <w:rFonts w:ascii="Arial" w:hAnsi="Arial" w:cs="Arial"/>
        </w:rPr>
      </w:pPr>
      <w:r w:rsidRPr="0017284B">
        <w:rPr>
          <w:rFonts w:ascii="Arial" w:hAnsi="Arial" w:cs="Arial"/>
          <w:lang w:val="fr-CA"/>
        </w:rPr>
        <w:t xml:space="preserve">Mary Lou travaille principalement avec du tissu, mais intègre souvent dans ses sculptures d’autres éléments tels que de la résine, des objets trouvés, du papier, d’autres textiles et diverses argiles. Elle est fascinée par la figure humaine, quel que soit son âge et sous tous ses aspects. </w:t>
      </w:r>
      <w:r w:rsidRPr="0017284B">
        <w:rPr>
          <w:rFonts w:ascii="Arial" w:hAnsi="Arial" w:cs="Arial"/>
        </w:rPr>
        <w:t xml:space="preserve">Ses sculptures </w:t>
      </w:r>
      <w:proofErr w:type="spellStart"/>
      <w:r w:rsidRPr="0017284B">
        <w:rPr>
          <w:rFonts w:ascii="Arial" w:hAnsi="Arial" w:cs="Arial"/>
        </w:rPr>
        <w:t>reflètent</w:t>
      </w:r>
      <w:proofErr w:type="spellEnd"/>
      <w:r w:rsidRPr="0017284B">
        <w:rPr>
          <w:rFonts w:ascii="Arial" w:hAnsi="Arial" w:cs="Arial"/>
        </w:rPr>
        <w:t xml:space="preserve"> </w:t>
      </w:r>
      <w:proofErr w:type="spellStart"/>
      <w:r w:rsidRPr="0017284B">
        <w:rPr>
          <w:rFonts w:ascii="Arial" w:hAnsi="Arial" w:cs="Arial"/>
        </w:rPr>
        <w:t>généralement</w:t>
      </w:r>
      <w:proofErr w:type="spellEnd"/>
      <w:r w:rsidRPr="0017284B">
        <w:rPr>
          <w:rFonts w:ascii="Arial" w:hAnsi="Arial" w:cs="Arial"/>
        </w:rPr>
        <w:t xml:space="preserve"> </w:t>
      </w:r>
      <w:proofErr w:type="spellStart"/>
      <w:r w:rsidRPr="0017284B">
        <w:rPr>
          <w:rFonts w:ascii="Arial" w:hAnsi="Arial" w:cs="Arial"/>
        </w:rPr>
        <w:t>une</w:t>
      </w:r>
      <w:proofErr w:type="spellEnd"/>
      <w:r w:rsidRPr="0017284B">
        <w:rPr>
          <w:rFonts w:ascii="Arial" w:hAnsi="Arial" w:cs="Arial"/>
        </w:rPr>
        <w:t xml:space="preserve"> action </w:t>
      </w:r>
      <w:proofErr w:type="spellStart"/>
      <w:r w:rsidRPr="0017284B">
        <w:rPr>
          <w:rFonts w:ascii="Arial" w:hAnsi="Arial" w:cs="Arial"/>
        </w:rPr>
        <w:t>ou</w:t>
      </w:r>
      <w:proofErr w:type="spellEnd"/>
      <w:r w:rsidRPr="0017284B">
        <w:rPr>
          <w:rFonts w:ascii="Arial" w:hAnsi="Arial" w:cs="Arial"/>
        </w:rPr>
        <w:t xml:space="preserve"> un sentiment.</w:t>
      </w:r>
    </w:p>
    <w:p w14:paraId="599C7ABA" w14:textId="77777777" w:rsidR="00515B5A" w:rsidRDefault="00515B5A" w:rsidP="00515B5A">
      <w:pPr>
        <w:rPr>
          <w:rFonts w:ascii="Arial" w:hAnsi="Arial" w:cs="Arial"/>
          <w:b/>
          <w:bCs/>
        </w:rPr>
      </w:pPr>
    </w:p>
    <w:p w14:paraId="7615F81B" w14:textId="6063395C" w:rsidR="00515B5A" w:rsidRPr="00515B5A" w:rsidRDefault="00515B5A" w:rsidP="00515B5A">
      <w:pPr>
        <w:rPr>
          <w:rFonts w:ascii="Arial" w:hAnsi="Arial" w:cs="Arial"/>
          <w:b/>
          <w:bCs/>
        </w:rPr>
      </w:pPr>
      <w:r w:rsidRPr="00515B5A">
        <w:rPr>
          <w:rFonts w:ascii="Arial" w:hAnsi="Arial" w:cs="Arial"/>
          <w:b/>
          <w:bCs/>
        </w:rPr>
        <w:t>Gerry Heney, de PGH Assemblages</w:t>
      </w:r>
    </w:p>
    <w:p w14:paraId="7910E26C" w14:textId="6C89F96D" w:rsidR="00515B5A" w:rsidRPr="00515B5A" w:rsidRDefault="00515B5A" w:rsidP="00515B5A">
      <w:pPr>
        <w:rPr>
          <w:rFonts w:ascii="Arial" w:hAnsi="Arial" w:cs="Arial"/>
          <w:b/>
          <w:bCs/>
        </w:rPr>
      </w:pPr>
      <w:r w:rsidRPr="00515B5A">
        <w:rPr>
          <w:rFonts w:ascii="Arial" w:hAnsi="Arial" w:cs="Arial"/>
          <w:b/>
          <w:bCs/>
        </w:rPr>
        <w:t xml:space="preserve"> Ottawa, Ontario</w:t>
      </w:r>
    </w:p>
    <w:p w14:paraId="17CB53DB" w14:textId="77777777" w:rsidR="00515B5A" w:rsidRPr="00515B5A" w:rsidRDefault="00515B5A" w:rsidP="00515B5A">
      <w:pPr>
        <w:rPr>
          <w:rFonts w:ascii="Arial" w:hAnsi="Arial" w:cs="Arial"/>
          <w:lang w:val="fr-CA"/>
        </w:rPr>
      </w:pPr>
      <w:r w:rsidRPr="00515B5A">
        <w:rPr>
          <w:rFonts w:ascii="Arial" w:hAnsi="Arial" w:cs="Arial"/>
          <w:lang w:val="fr-CA"/>
        </w:rPr>
        <w:t xml:space="preserve">Gerry est depuis toujours fasciné par l’art et le design. Membre actif de la scène artistique d’Ottawa et visiteur assidu des galeries, il puise son inspiration tant auprès d’artistes locaux que de figures internationales telles que Louise </w:t>
      </w:r>
      <w:proofErr w:type="spellStart"/>
      <w:r w:rsidRPr="00515B5A">
        <w:rPr>
          <w:rFonts w:ascii="Arial" w:hAnsi="Arial" w:cs="Arial"/>
          <w:lang w:val="fr-CA"/>
        </w:rPr>
        <w:t>Nevelson</w:t>
      </w:r>
      <w:proofErr w:type="spellEnd"/>
      <w:r w:rsidRPr="00515B5A">
        <w:rPr>
          <w:rFonts w:ascii="Arial" w:hAnsi="Arial" w:cs="Arial"/>
          <w:lang w:val="fr-CA"/>
        </w:rPr>
        <w:t>, Marcel Duchamp, Gérard Cambon et Pablo Picasso.</w:t>
      </w:r>
    </w:p>
    <w:p w14:paraId="058FD22E" w14:textId="79903A24" w:rsidR="00695CF3" w:rsidRDefault="00515B5A">
      <w:pPr>
        <w:rPr>
          <w:rFonts w:ascii="Arial" w:hAnsi="Arial" w:cs="Arial"/>
          <w:lang w:val="fr-CA"/>
        </w:rPr>
      </w:pPr>
      <w:r w:rsidRPr="00515B5A">
        <w:rPr>
          <w:rFonts w:ascii="Arial" w:hAnsi="Arial" w:cs="Arial"/>
          <w:lang w:val="fr-CA"/>
        </w:rPr>
        <w:t>Au fil des années, Gerry a collectionné des objets trouvés dont la forme, la texture et la couleur lui parlaient : des pièces d’une époque révolue qui avaient autrefois une utilité pratique, mais qui sont aujourd’hui des vestiges de l’histoire. Des machines rouillées, des pièces automobiles, des outils agricoles et des fragments de jouets ou de jeux trouvent une nouvelle vie dans des sculptures d’assemblage qui mêlent fantaisie, nostalgie et inventivité, invitant les spectateurs à découvrir la beauté dans ce qui est usé et oublié.</w:t>
      </w:r>
      <w:r w:rsidR="00675D12">
        <w:rPr>
          <w:rFonts w:ascii="Arial" w:hAnsi="Arial" w:cs="Arial"/>
          <w:lang w:val="fr-CA"/>
        </w:rPr>
        <w:tab/>
      </w:r>
      <w:r w:rsidR="00675D12">
        <w:rPr>
          <w:rFonts w:ascii="Arial" w:hAnsi="Arial" w:cs="Arial"/>
          <w:lang w:val="fr-CA"/>
        </w:rPr>
        <w:tab/>
      </w:r>
      <w:r w:rsidR="00675D12">
        <w:rPr>
          <w:rFonts w:ascii="Arial" w:hAnsi="Arial" w:cs="Arial"/>
          <w:lang w:val="fr-CA"/>
        </w:rPr>
        <w:tab/>
      </w:r>
      <w:r w:rsidR="00675D12">
        <w:rPr>
          <w:rFonts w:ascii="Arial" w:hAnsi="Arial" w:cs="Arial"/>
          <w:lang w:val="fr-CA"/>
        </w:rPr>
        <w:tab/>
      </w:r>
      <w:r w:rsidR="00675D12">
        <w:rPr>
          <w:rFonts w:ascii="Arial" w:hAnsi="Arial" w:cs="Arial"/>
          <w:lang w:val="fr-CA"/>
        </w:rPr>
        <w:tab/>
      </w:r>
      <w:r w:rsidR="00675D12">
        <w:rPr>
          <w:rFonts w:ascii="Arial" w:hAnsi="Arial" w:cs="Arial"/>
          <w:lang w:val="fr-CA"/>
        </w:rPr>
        <w:tab/>
      </w:r>
      <w:r w:rsidR="00675D12">
        <w:rPr>
          <w:rFonts w:ascii="Arial" w:hAnsi="Arial" w:cs="Arial"/>
          <w:lang w:val="fr-CA"/>
        </w:rPr>
        <w:tab/>
      </w:r>
      <w:r w:rsidR="00675D12">
        <w:rPr>
          <w:rFonts w:ascii="Arial" w:hAnsi="Arial" w:cs="Arial"/>
          <w:lang w:val="fr-CA"/>
        </w:rPr>
        <w:tab/>
      </w:r>
      <w:r w:rsidR="00675D12">
        <w:rPr>
          <w:rFonts w:ascii="Arial" w:hAnsi="Arial" w:cs="Arial"/>
          <w:lang w:val="fr-CA"/>
        </w:rPr>
        <w:tab/>
        <w:t>…/4</w:t>
      </w:r>
    </w:p>
    <w:p w14:paraId="5D0ACB64" w14:textId="36C6FD1A" w:rsidR="00675D12" w:rsidRDefault="00675D12" w:rsidP="00675D12">
      <w:pPr>
        <w:pStyle w:val="Body"/>
        <w:tabs>
          <w:tab w:val="left" w:pos="916"/>
          <w:tab w:val="left" w:pos="1832"/>
          <w:tab w:val="left" w:pos="2748"/>
          <w:tab w:val="left" w:pos="3664"/>
          <w:tab w:val="left" w:pos="4580"/>
          <w:tab w:val="left" w:pos="5496"/>
          <w:tab w:val="left" w:pos="6412"/>
          <w:tab w:val="left" w:pos="7328"/>
          <w:tab w:val="left" w:pos="8244"/>
          <w:tab w:val="left" w:pos="9160"/>
          <w:tab w:val="left" w:pos="9812"/>
          <w:tab w:val="left" w:pos="9812"/>
          <w:tab w:val="left" w:pos="9812"/>
          <w:tab w:val="left" w:pos="9812"/>
          <w:tab w:val="left" w:pos="9812"/>
          <w:tab w:val="left" w:pos="9812"/>
        </w:tabs>
        <w:jc w:val="center"/>
        <w:rPr>
          <w:rFonts w:ascii="Arial" w:hAnsi="Arial" w:cs="Arial"/>
          <w:lang w:val="fr-FR"/>
        </w:rPr>
      </w:pPr>
      <w:r>
        <w:rPr>
          <w:rFonts w:ascii="Arial" w:hAnsi="Arial" w:cs="Arial"/>
          <w:lang w:val="fr-FR"/>
        </w:rPr>
        <w:lastRenderedPageBreak/>
        <w:t>-4-</w:t>
      </w:r>
    </w:p>
    <w:p w14:paraId="5005F741" w14:textId="2D136B5E" w:rsidR="00675D12" w:rsidRPr="00932A23" w:rsidRDefault="00675D12" w:rsidP="00675D12">
      <w:pPr>
        <w:pStyle w:val="Body"/>
        <w:tabs>
          <w:tab w:val="left" w:pos="916"/>
          <w:tab w:val="left" w:pos="1832"/>
          <w:tab w:val="left" w:pos="2748"/>
          <w:tab w:val="left" w:pos="3664"/>
          <w:tab w:val="left" w:pos="4580"/>
          <w:tab w:val="left" w:pos="5496"/>
          <w:tab w:val="left" w:pos="6412"/>
          <w:tab w:val="left" w:pos="7328"/>
          <w:tab w:val="left" w:pos="8244"/>
          <w:tab w:val="left" w:pos="9160"/>
          <w:tab w:val="left" w:pos="9812"/>
          <w:tab w:val="left" w:pos="9812"/>
          <w:tab w:val="left" w:pos="9812"/>
          <w:tab w:val="left" w:pos="9812"/>
          <w:tab w:val="left" w:pos="9812"/>
          <w:tab w:val="left" w:pos="9812"/>
        </w:tabs>
        <w:rPr>
          <w:rFonts w:ascii="Arial" w:hAnsi="Arial" w:cs="Arial"/>
          <w:lang w:val="fr-FR"/>
        </w:rPr>
      </w:pPr>
      <w:r w:rsidRPr="00932A23">
        <w:rPr>
          <w:rFonts w:ascii="Arial" w:hAnsi="Arial" w:cs="Arial"/>
          <w:lang w:val="fr-FR"/>
        </w:rPr>
        <w:t>La Galerie Old Chelsea, qui met en avant des artistes locaux, est située dans les magnifiques collines de Gatineau, au-dessus du restaurant primé Les Fougères, au 783, route 105, Chelsea, Québec, J9B 1P1.www.galerieoldchelsea.ca ; Facebook : Galerie Old Chelsea (sur la route 105, et non sur Scott)</w:t>
      </w:r>
      <w:r>
        <w:rPr>
          <w:rFonts w:ascii="Arial" w:hAnsi="Arial" w:cs="Arial"/>
          <w:lang w:val="fr-FR"/>
        </w:rPr>
        <w:t xml:space="preserve">.  </w:t>
      </w:r>
      <w:r w:rsidRPr="00932A23">
        <w:rPr>
          <w:rFonts w:ascii="Arial Narrow" w:hAnsi="Arial Narrow" w:cs="Arial"/>
          <w:lang w:val="fr-FR"/>
        </w:rPr>
        <w:t xml:space="preserve">Pour plus d’informations, veuillez contacter Anne Swiderski à l’adresse </w:t>
      </w:r>
      <w:hyperlink r:id="rId7" w:history="1">
        <w:r w:rsidRPr="00EF5B1E">
          <w:rPr>
            <w:rStyle w:val="Hyperlink"/>
            <w:rFonts w:ascii="Arial Narrow" w:hAnsi="Arial Narrow" w:cs="Arial"/>
            <w:lang w:val="fr-FR"/>
          </w:rPr>
          <w:t>swiderski.anne@gmail.com</w:t>
        </w:r>
      </w:hyperlink>
      <w:r>
        <w:rPr>
          <w:rFonts w:ascii="Arial Narrow" w:hAnsi="Arial Narrow" w:cs="Arial"/>
          <w:lang w:val="fr-FR"/>
        </w:rPr>
        <w:t xml:space="preserve"> au 819 827 8504.</w:t>
      </w:r>
    </w:p>
    <w:p w14:paraId="7D375D5F" w14:textId="77777777" w:rsidR="00675D12" w:rsidRPr="00675D12" w:rsidRDefault="00675D12">
      <w:pPr>
        <w:rPr>
          <w:rFonts w:ascii="Arial" w:hAnsi="Arial" w:cs="Arial"/>
          <w:lang w:val="fr-FR"/>
        </w:rPr>
      </w:pPr>
    </w:p>
    <w:sectPr w:rsidR="00675D12" w:rsidRPr="00675D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5B8"/>
    <w:rsid w:val="0017284B"/>
    <w:rsid w:val="00515B5A"/>
    <w:rsid w:val="005871C8"/>
    <w:rsid w:val="00675D12"/>
    <w:rsid w:val="00695CF3"/>
    <w:rsid w:val="00753DA9"/>
    <w:rsid w:val="00787FEF"/>
    <w:rsid w:val="00B21F2B"/>
    <w:rsid w:val="00B505B8"/>
    <w:rsid w:val="00B96344"/>
    <w:rsid w:val="00C20F4C"/>
    <w:rsid w:val="00C23F44"/>
    <w:rsid w:val="00D36A47"/>
    <w:rsid w:val="00F617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A909688"/>
  <w15:chartTrackingRefBased/>
  <w15:docId w15:val="{DE92ECDB-3835-5146-8D14-38A1D657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5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5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5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5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5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5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5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5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5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5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5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5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5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5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5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5B8"/>
    <w:rPr>
      <w:rFonts w:eastAsiaTheme="majorEastAsia" w:cstheme="majorBidi"/>
      <w:color w:val="272727" w:themeColor="text1" w:themeTint="D8"/>
    </w:rPr>
  </w:style>
  <w:style w:type="paragraph" w:styleId="Title">
    <w:name w:val="Title"/>
    <w:basedOn w:val="Normal"/>
    <w:next w:val="Normal"/>
    <w:link w:val="TitleChar"/>
    <w:uiPriority w:val="10"/>
    <w:qFormat/>
    <w:rsid w:val="00B50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5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5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5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5B8"/>
    <w:pPr>
      <w:spacing w:before="160"/>
      <w:jc w:val="center"/>
    </w:pPr>
    <w:rPr>
      <w:i/>
      <w:iCs/>
      <w:color w:val="404040" w:themeColor="text1" w:themeTint="BF"/>
    </w:rPr>
  </w:style>
  <w:style w:type="character" w:customStyle="1" w:styleId="QuoteChar">
    <w:name w:val="Quote Char"/>
    <w:basedOn w:val="DefaultParagraphFont"/>
    <w:link w:val="Quote"/>
    <w:uiPriority w:val="29"/>
    <w:rsid w:val="00B505B8"/>
    <w:rPr>
      <w:i/>
      <w:iCs/>
      <w:color w:val="404040" w:themeColor="text1" w:themeTint="BF"/>
    </w:rPr>
  </w:style>
  <w:style w:type="paragraph" w:styleId="ListParagraph">
    <w:name w:val="List Paragraph"/>
    <w:basedOn w:val="Normal"/>
    <w:uiPriority w:val="34"/>
    <w:qFormat/>
    <w:rsid w:val="00B505B8"/>
    <w:pPr>
      <w:ind w:left="720"/>
      <w:contextualSpacing/>
    </w:pPr>
  </w:style>
  <w:style w:type="character" w:styleId="IntenseEmphasis">
    <w:name w:val="Intense Emphasis"/>
    <w:basedOn w:val="DefaultParagraphFont"/>
    <w:uiPriority w:val="21"/>
    <w:qFormat/>
    <w:rsid w:val="00B505B8"/>
    <w:rPr>
      <w:i/>
      <w:iCs/>
      <w:color w:val="0F4761" w:themeColor="accent1" w:themeShade="BF"/>
    </w:rPr>
  </w:style>
  <w:style w:type="paragraph" w:styleId="IntenseQuote">
    <w:name w:val="Intense Quote"/>
    <w:basedOn w:val="Normal"/>
    <w:next w:val="Normal"/>
    <w:link w:val="IntenseQuoteChar"/>
    <w:uiPriority w:val="30"/>
    <w:qFormat/>
    <w:rsid w:val="00B50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5B8"/>
    <w:rPr>
      <w:i/>
      <w:iCs/>
      <w:color w:val="0F4761" w:themeColor="accent1" w:themeShade="BF"/>
    </w:rPr>
  </w:style>
  <w:style w:type="character" w:styleId="IntenseReference">
    <w:name w:val="Intense Reference"/>
    <w:basedOn w:val="DefaultParagraphFont"/>
    <w:uiPriority w:val="32"/>
    <w:qFormat/>
    <w:rsid w:val="00B505B8"/>
    <w:rPr>
      <w:b/>
      <w:bCs/>
      <w:smallCaps/>
      <w:color w:val="0F4761" w:themeColor="accent1" w:themeShade="BF"/>
      <w:spacing w:val="5"/>
    </w:rPr>
  </w:style>
  <w:style w:type="paragraph" w:customStyle="1" w:styleId="BodyA">
    <w:name w:val="Body A"/>
    <w:rsid w:val="0017284B"/>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lang w:val="en-US"/>
      <w14:ligatures w14:val="none"/>
    </w:rPr>
  </w:style>
  <w:style w:type="character" w:customStyle="1" w:styleId="NoneA">
    <w:name w:val="None A"/>
    <w:rsid w:val="0017284B"/>
  </w:style>
  <w:style w:type="character" w:styleId="Hyperlink">
    <w:name w:val="Hyperlink"/>
    <w:rsid w:val="00675D12"/>
    <w:rPr>
      <w:u w:val="single"/>
    </w:rPr>
  </w:style>
  <w:style w:type="paragraph" w:customStyle="1" w:styleId="Body">
    <w:name w:val="Body"/>
    <w:rsid w:val="00675D1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widerski.anne@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Swiderski</dc:creator>
  <cp:keywords/>
  <dc:description/>
  <cp:lastModifiedBy>Anne Swiderski</cp:lastModifiedBy>
  <cp:revision>2</cp:revision>
  <dcterms:created xsi:type="dcterms:W3CDTF">2026-08-04T13:11:00Z</dcterms:created>
  <dcterms:modified xsi:type="dcterms:W3CDTF">2026-08-04T13:11:00Z</dcterms:modified>
</cp:coreProperties>
</file>